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firstLine="511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-31115</wp:posOffset>
                </wp:positionV>
                <wp:extent cx="438785" cy="387350"/>
                <wp:effectExtent l="12065" t="12700" r="6350" b="952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41.90pt;mso-position-horizontal:absolute;mso-position-vertical-relative:text;margin-top:-2.45pt;mso-position-vertical:absolute;width:34.55pt;height:30.50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  <w:highlight w:val="white"/>
        </w:rPr>
        <w:t xml:space="preserve">    Приложение 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103" w:firstLine="538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 постановлению Правительства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103" w:firstLine="538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Мурманской области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103" w:firstLine="538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 __________</w:t>
      </w:r>
      <w:r>
        <w:rPr>
          <w:color w:val="000000" w:themeColor="text1"/>
          <w:sz w:val="28"/>
          <w:szCs w:val="28"/>
          <w:highlight w:val="white"/>
        </w:rPr>
        <w:t xml:space="preserve">_  №</w:t>
      </w:r>
      <w:r>
        <w:rPr>
          <w:color w:val="000000" w:themeColor="text1"/>
          <w:sz w:val="28"/>
          <w:szCs w:val="28"/>
          <w:highlight w:val="white"/>
        </w:rPr>
        <w:t xml:space="preserve"> 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tabs>
          <w:tab w:val="left" w:pos="5189" w:leader="none"/>
        </w:tabs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Изменения в государственную программу Мурманской области «Занятость и труд»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tabs>
          <w:tab w:val="left" w:pos="518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В разделе 2 Паспорт государственной программы Мурманской области «Занятость и труд»: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1.1. В таблице подраздела 2.1 «Основные положения» позицию «Объемы финансового обеспечения за весь период реализации»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33"/>
        <w:gridCol w:w="10230"/>
      </w:tblGrid>
      <w:tr>
        <w:tblPrEx/>
        <w:trPr>
          <w:jc w:val="center"/>
          <w:trHeight w:val="390"/>
        </w:trPr>
        <w:tc>
          <w:tcPr>
            <w:shd w:val="clear" w:color="auto" w:fill="auto"/>
            <w:tcW w:w="493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«Объемы финансового обеспечения за весь период реализации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0230" w:type="dxa"/>
            <w:vAlign w:val="center"/>
            <w:textDirection w:val="lrTb"/>
            <w:noWrap w:val="false"/>
          </w:tcPr>
          <w:tbl>
            <w:tblPr>
              <w:tblW w:w="5331" w:type="dxa"/>
              <w:tblInd w:w="631" w:type="dxa"/>
              <w:tblLook w:val="04A0" w:firstRow="1" w:lastRow="0" w:firstColumn="1" w:lastColumn="0" w:noHBand="0" w:noVBand="1"/>
            </w:tblPr>
            <w:tblGrid>
              <w:gridCol w:w="5471"/>
            </w:tblGrid>
            <w:tr>
              <w:tblPrEx/>
              <w:trPr>
                <w:trHeight w:val="312"/>
              </w:trPr>
              <w:tc>
                <w:tcPr>
                  <w:shd w:val="clear" w:color="auto" w:fill="auto"/>
                  <w:tcW w:w="5331" w:type="dxa"/>
                  <w:textDirection w:val="lrTb"/>
                  <w:noWrap/>
                </w:tcPr>
                <w:tbl>
                  <w:tblPr>
                    <w:tblW w:w="5255" w:type="dxa"/>
                    <w:tblLook w:val="04A0" w:firstRow="1" w:lastRow="0" w:firstColumn="1" w:lastColumn="0" w:noHBand="0" w:noVBand="1"/>
                  </w:tblPr>
                  <w:tblGrid>
                    <w:gridCol w:w="222"/>
                    <w:gridCol w:w="1525"/>
                    <w:gridCol w:w="1540"/>
                    <w:gridCol w:w="1968"/>
                  </w:tblGrid>
                  <w:tr>
                    <w:tblPrEx/>
                    <w:trPr>
                      <w:trHeight w:val="312"/>
                    </w:trPr>
                    <w:tc>
                      <w:tcPr>
                        <w:gridSpan w:val="2"/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747" w:type="dxa"/>
                        <w:textDirection w:val="lrTb"/>
                        <w:noWrap/>
                      </w:tcPr>
                      <w:p>
                        <w:pPr>
                          <w:jc w:val="right"/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8 823 672,7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540" w:type="dxa"/>
                        <w:textDirection w:val="lrTb"/>
                        <w:noWrap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тыс. рублей,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968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в том числе: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4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22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525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Этап I: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540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4 075 688,2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968" w:type="dxa"/>
                        <w:textDirection w:val="lrTb"/>
                        <w:noWrap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тыс. рублей.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1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22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525" w:type="dxa"/>
                        <w:textDirection w:val="lrTb"/>
                        <w:noWrap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Этап II: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540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4 747 984,5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968" w:type="dxa"/>
                        <w:textDirection w:val="lrTb"/>
                        <w:noWrap/>
                      </w:tcPr>
                      <w:p>
                        <w:pPr>
                          <w:rPr>
                            <w:color w:val="000000" w:themeColor="text1"/>
                            <w:highlight w:val="white"/>
                          </w:rPr>
                        </w:pPr>
                        <w:r>
                          <w:rPr>
                            <w:color w:val="000000" w:themeColor="text1"/>
                            <w:highlight w:val="white"/>
                          </w:rPr>
                          <w:t xml:space="preserve">тыс. рублей</w:t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  <w:r>
                          <w:rPr>
                            <w:color w:val="000000" w:themeColor="text1"/>
                            <w:highlight w:val="white"/>
                          </w:rPr>
                        </w:r>
                      </w:p>
                    </w:tc>
                  </w:tr>
                </w:tbl>
                <w:p>
                  <w:pPr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</w:tr>
          </w:tbl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1.2. Подраздел 2.3 изложить в редакции: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«2.3. Помесячный план достижения показателей государственной программы в 2026 году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1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1"/>
        <w:gridCol w:w="5161"/>
        <w:gridCol w:w="1078"/>
        <w:gridCol w:w="1358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620"/>
        <w:gridCol w:w="888"/>
      </w:tblGrid>
      <w:tr>
        <w:tblPrEx/>
        <w:trPr>
          <w:jc w:val="center"/>
          <w:trHeight w:val="349"/>
          <w:tblHeader/>
        </w:trPr>
        <w:tc>
          <w:tcPr>
            <w:tcW w:w="18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№ п/п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1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Наименование показателя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Уровень показателя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45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Единица 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измерения(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по ОКЕИ)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11"/>
            <w:tcW w:w="1996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Плановые значения по кварталам/месяцам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9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На конец 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2026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 года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jc w:val="center"/>
          <w:trHeight w:val="661"/>
          <w:tblHeader/>
        </w:trPr>
        <w:tc>
          <w:tcPr>
            <w:tcW w:w="18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1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45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янв.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фев.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март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апр.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май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июнь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июль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авг.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сен.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окт.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06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ноя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брь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204"/>
          <w:tblHeader/>
        </w:trPr>
        <w:tc>
          <w:tcPr>
            <w:tcW w:w="186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14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58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451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7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9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06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15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16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jc w:val="center"/>
          <w:trHeight w:val="386"/>
        </w:trPr>
        <w:tc>
          <w:tcPr>
            <w:shd w:val="clear" w:color="auto" w:fill="auto"/>
            <w:tcW w:w="18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15"/>
            <w:shd w:val="clear" w:color="auto" w:fill="auto"/>
            <w:tcW w:w="4814" w:type="pct"/>
            <w:vAlign w:val="center"/>
            <w:textDirection w:val="lrTb"/>
            <w:noWrap w:val="false"/>
          </w:tcPr>
          <w:p>
            <w:pPr>
              <w:ind w:right="157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1. Цель государственной программы «Создание правовых и экономических условий, способствующих развитию гибкого, эффективно функци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онирующего рынка труда, повышению качества рабочей силы и мотивации к труду, обеспечение государственных гарантий в области содействия занятости населения Мурманской области, снижение уровней производственного травматизма и профессиональной заболеваемости»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jc w:val="center"/>
          <w:trHeight w:val="247"/>
        </w:trPr>
        <w:tc>
          <w:tcPr>
            <w:tcW w:w="18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1.1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14" w:type="pct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Уровень зарегистрированной безработицы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ГП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451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0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95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0,99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jc w:val="center"/>
          <w:trHeight w:val="386"/>
        </w:trPr>
        <w:tc>
          <w:tcPr>
            <w:tcW w:w="18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1.2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14" w:type="pct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Численность лиц с установленным в текущем году профессиональным заболеванием в расчете на 10 тыс. работающих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ГП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451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Человек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0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95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3,17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jc w:val="center"/>
          <w:trHeight w:val="183"/>
        </w:trPr>
        <w:tc>
          <w:tcPr>
            <w:tcW w:w="18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1.3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14" w:type="pct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Коэффициент частоты травматизма (на 1000 работников)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ГП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451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0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95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1,03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8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1.4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14" w:type="pct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Численность участников Госпрограммы и членов их семей, прибывших в Мурманскую область и поставленных на учет в Управлении Министерства внутренних дел Российской Федерации по Мурманской области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ГП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451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Человек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7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06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i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i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295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50»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</w:t>
      </w: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Таблицу подраздела 2.5 «Финансовое обеспечение государственной программы»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5240" w:type="dxa"/>
        <w:tblLook w:val="04A0" w:firstRow="1" w:lastRow="0" w:firstColumn="1" w:lastColumn="0" w:noHBand="0" w:noVBand="1"/>
      </w:tblPr>
      <w:tblGrid>
        <w:gridCol w:w="257"/>
        <w:gridCol w:w="257"/>
        <w:gridCol w:w="7140"/>
        <w:gridCol w:w="1173"/>
        <w:gridCol w:w="1040"/>
        <w:gridCol w:w="1059"/>
        <w:gridCol w:w="1040"/>
        <w:gridCol w:w="1097"/>
        <w:gridCol w:w="1059"/>
        <w:gridCol w:w="1118"/>
      </w:tblGrid>
      <w:tr>
        <w:tblPrEx/>
        <w:trPr>
          <w:trHeight w:val="28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«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Наименование мероприятия (результата) / источник финансового обеспечения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2030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Всего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0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Государственная программа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976 544,6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819 780,0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823 047,1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809 710,6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809 451,1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809 451,1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5 047 984,5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926 544,6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769 780,0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773 047,1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759 710,6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759 451,1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759 451,1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4 747 984,5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235 822,1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266 850,7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273 155,8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1 554 463,0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0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Объем налоговых расходов субъекта Российской Федерации (справочно)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3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0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1. Министерство труда и социального развития Мурманской области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976 308,9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819 504,3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822 779,5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809 451,1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809 451,1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809 451,1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5 046 946,0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926 308,9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769 504,3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772 779,5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759 451,1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759 451,1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759 451,1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4 746 946,0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235 822,1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266 850,7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273 155,8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1 554 463,0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0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2. Министерство здравоохранения Мурманской области (всего)</w:t>
            </w:r>
            <w:bookmarkStart w:id="0" w:name="_GoBack"/>
            <w:r>
              <w:rPr>
                <w:color w:val="000000" w:themeColor="text1"/>
                <w:highlight w:val="white"/>
              </w:rPr>
            </w:r>
            <w:bookmarkEnd w:id="0"/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235,7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275,7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267,6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259,5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1 038,5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267,6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1 038,5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50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1. Комплекс процессных мероприятий «Реализация мер активной политики занятости населения»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925 150,2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768 325,6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772 160,8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758 832,4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758 832,4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758 832,4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4 742 133,8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925 150,2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768 325,6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772 160,8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758 832,4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758 832,4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758 832,4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4 742 133,8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235 449,5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266 497,9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273 155,8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259 544,8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1 553 737,6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1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750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2. Комплекс процессных мероприятий «Реализация региональной программы переселения соотечественников»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775,7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835,7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267,6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259,5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2 138,5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775,7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835,7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267,6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259,5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2 138,5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372,6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352,8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725,4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0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3. Комплекс процессных мероприятий «Осуществление превентивных мер, направленных на снижение производственного травматизма и профессиональной заболеваемости работников организаций Мурманской области»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50 618,7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50 618,7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50 618,7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50 618,7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50 618,7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50 618,7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303 712,2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3 712,2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0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450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300 000,0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50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Нераспределенный резерв (бюджет субъекта Российской Федерации)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»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08"/>
        <w:contextualSpacing/>
        <w:ind w:firstLine="708"/>
        <w:jc w:val="both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2. В таблице раздела 5. «Сведения об источниках и методике расчета значений показателей государственной программы»: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08"/>
        <w:contextualSpacing/>
        <w:ind w:firstLine="708"/>
        <w:jc w:val="both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2.1.   Пункт 1 раздела «Государственная программа Мурманской области «Занятость и труд» изложить в редакции: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08"/>
        <w:contextualSpacing/>
        <w:ind w:firstLine="708"/>
        <w:jc w:val="both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"/>
        <w:gridCol w:w="2887"/>
        <w:gridCol w:w="1053"/>
        <w:gridCol w:w="1473"/>
        <w:gridCol w:w="3405"/>
        <w:gridCol w:w="2290"/>
        <w:gridCol w:w="1478"/>
        <w:gridCol w:w="1704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«1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Уровень зарегистрированной безработицы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204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759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Убывание, дискретный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Чб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Чрс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) x 100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Статистическая отчетность, Росстат, форма федерального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статнаблюдения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№ 1-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 (трудоустройство) «Сведения о содействии занятости граждан», утвержденная приказом Росстата от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31.07.2025 № 374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ежемесячно, на 5-й рабочий день после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отчетного периода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Министерство труда и социального развития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Мурманской области»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Чб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- численность безработных граждан, зарегистрированных в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органах службы занятости населения на конец отчетного периода;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Чрс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- численность рабочей силы в возрасте 15 - 72 лет за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предшествующий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календарный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</w:tr>
    </w:tbl>
    <w:p>
      <w:pPr>
        <w:pStyle w:val="908"/>
        <w:contextualSpacing/>
        <w:ind w:firstLine="708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08"/>
        <w:contextualSpacing/>
        <w:ind w:firstLine="708"/>
        <w:jc w:val="both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2.2.  Раздел «Комплекс процессных мероприятий 1 «Реализация мер активной политики занятости населения» изложить в редакции: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4"/>
        <w:gridCol w:w="2794"/>
        <w:gridCol w:w="1037"/>
        <w:gridCol w:w="1648"/>
        <w:gridCol w:w="3229"/>
        <w:gridCol w:w="2272"/>
        <w:gridCol w:w="1738"/>
        <w:gridCol w:w="1561"/>
      </w:tblGrid>
      <w:tr>
        <w:tblPrEx/>
        <w:trPr/>
        <w:tc>
          <w:tcPr>
            <w:tcW w:w="46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«1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gridSpan w:val="7"/>
            <w:tcW w:w="1427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Комплекс процессных мероприятий 1 «Реализация мер активной политики занятости населения»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464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2794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Уровень трудоустройства граждан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1037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Возрастание, накопительный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Чт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) x 100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272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Статистическая отчетность, Росстат, форма федерального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статнаблюдения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№ 1-Т (трудоустройство) «Сведения о содействии занятости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граждан«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, утвержденная приказом Росстата от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31.07.2025 № 374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tcW w:w="1738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ежемесячно, на 5-й рабочий день после отчетного периода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Министерство труда и социального развития Мурманской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Borders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Чт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- численность граждан, снятых с учета в связи с трудоустройством, за отчетный период;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- численность граждан, обратившихся за содействием в поиске подходящей работы, за отчетный период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</w:tr>
      <w:tr>
        <w:tblPrEx/>
        <w:trPr/>
        <w:tc>
          <w:tcPr>
            <w:tcW w:w="464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2794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Среднегодовая численность безработных граждан, зарегистрированных в службе занятости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037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Тысяча человек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648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Убывание, дискретный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29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(Чб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  <w:vertAlign w:val="subscript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+ Чб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+ ... + Чб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  <w:vertAlign w:val="subscript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) / 13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2272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Статистическая отчетность, Росстат, форма федерального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статнаблюдения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№ 1-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 (трудоустройство) «Сведения о содействии занятости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граждан«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, утвержденная приказом Росстата от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31.07.2025 № 374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tcW w:w="1738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ежегодно на 5-й рабочий день после отчетного периода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Министерство труда и социального развития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Мурманской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3229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Чб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  <w:vertAlign w:val="subscript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- численность безработных граждан, зарегистрированных в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органах службы занятости населения на конец предшествующего календарного года;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Чб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  <w:vertAlign w:val="subscript"/>
              </w:rPr>
              <w:t xml:space="preserve">1 - 12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- численность безработных граждан, зарегистрированных в органах службы занятости населения на конец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каждого месяца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отчетного г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ода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894"/>
            </w:pPr>
            <w:r/>
            <w:r/>
          </w:p>
        </w:tc>
      </w:tr>
      <w:tr>
        <w:tblPrEx/>
        <w:trPr/>
        <w:tc>
          <w:tcPr>
            <w:tcW w:w="46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1.3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279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Количество трудоустроенных работников на оборудованные (оснащенные) постоянные рабочие места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03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Человек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strike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Возрастание, 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Cs w:val="22"/>
                <w:highlight w:val="white"/>
              </w:rPr>
            </w:r>
          </w:p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накопительный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3229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Ведомственные данные на основе отчетов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грантополучателей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из числа работодателей области, Министерство труда и социального развития Мурманской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ежеквартально,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15-го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числа месяца, следующего за отчетным периодом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Министерство труда и социального развития Мурманской области»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</w:tr>
    </w:tbl>
    <w:p>
      <w:pPr>
        <w:contextualSpacing/>
        <w:ind w:firstLine="709"/>
        <w:jc w:val="both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 В приложении к Государственной программе: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ab/>
        <w:t xml:space="preserve">3.1. В паспорте подпрограммы «Оказание содействия добровольному переселению в Мурманскую область соотечественников, проживающих за рубежом»: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3.1.1. Позицию «Объемы и источники финансирования Подпрограммы»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502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28"/>
        <w:gridCol w:w="11398"/>
      </w:tblGrid>
      <w:tr>
        <w:tblPrEx/>
        <w:trPr/>
        <w:tc>
          <w:tcPr>
            <w:tcW w:w="362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«Объемы и источники финансирования Подпрограммы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1398" w:type="dxa"/>
            <w:textDirection w:val="lrTb"/>
            <w:noWrap w:val="false"/>
          </w:tcPr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Общие затраты на реализацию Подпрограммы за счет средств бюджета Мурманской области составят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5 038,4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тыс. рублей, в том числе: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2021 году – 1 409,2 тыс. рублей,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2022 году – 1 183,5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2023 году – 1 022,0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2024 году – 537,7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2025 году – 403,1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2026 году –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482,9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тыс. рублей.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Средства федерального бюджета составляют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5 091,9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 тыс. рублей, из них: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tabs>
                <w:tab w:val="left" w:pos="6405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2021 году – 1 164,4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2022 году – 1 214,1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2023 году – 1 285,1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2024 году – 702,9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2025 году – 372,6 тыс. рублей;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2026 году –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352,8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 тыс. рублей.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  <w:p>
            <w:pPr>
              <w:pStyle w:val="894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На реализацию мероприятий Подпрограммы возможно привлечение средств из федерального бюджета в виде субсидий бюджету Мурманской области на оказание дополнител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ьных гарантий и мер социальной поддержки участникам Госпрограммы и членам их семей, предоставленных на основании соглашения между Министерством внутренних дел Российской Федерации и Правительством Мурманской области о предоставлении вышеназванной субсидии»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08"/>
        <w:contextualSpacing/>
        <w:ind w:firstLine="708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 w:eastAsiaTheme="minorHAnsi"/>
          <w:b w:val="0"/>
          <w:color w:val="000000" w:themeColor="text1"/>
          <w:sz w:val="28"/>
          <w:szCs w:val="28"/>
          <w:highlight w:val="white"/>
          <w:lang w:eastAsia="en-US"/>
        </w:rPr>
        <w:t xml:space="preserve">2.2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. В разделе 5 «Объемы финансовых ресурсов на реализацию Подпрограммы»: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08"/>
        <w:contextualSpacing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ab/>
        <w:t xml:space="preserve">2.2.1. В абзаце третьем число «5 880,0» заменить числом «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5 038,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4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08"/>
        <w:contextualSpacing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ab/>
        <w:t xml:space="preserve">2.2.2. Таблицу изложить в редакции: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08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tbl>
      <w:tblPr>
        <w:tblW w:w="15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739"/>
        <w:gridCol w:w="1020"/>
        <w:gridCol w:w="964"/>
        <w:gridCol w:w="1020"/>
        <w:gridCol w:w="964"/>
        <w:gridCol w:w="1020"/>
        <w:gridCol w:w="1004"/>
        <w:gridCol w:w="1366"/>
      </w:tblGrid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739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«Источники 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2022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739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1. Областной бюджет (тыс. руб.)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1 409,2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1 183,5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1 022,0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537,7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403,1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482,9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5 038,4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</w:tcBorders>
            <w:tcW w:w="7739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7739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Министерство здравоохранения Мурманской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933,6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687,6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497,1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250,6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235,7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275,7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2 880,3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7739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Министерство труда и социального развития Мурманской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475,6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495,9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524,9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287,1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167,4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207,2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2 158,1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7739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2. Федеральный бюджет (тыс. руб.)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1 164,4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1 214,1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1 285,1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702,9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372,6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352,8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5 091,9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7739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Министерство труда и социального развития Мурманской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1 164,4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1 214,1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1 285,1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702,9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372,6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352,8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5 091,9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7739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3. Всего по всем источникам 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2 573,6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2 397,6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2 307,1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1 240,6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775,7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835,7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89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10 130,3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r>
          </w:p>
        </w:tc>
      </w:tr>
    </w:tbl>
    <w:p>
      <w:pPr>
        <w:pStyle w:val="897"/>
        <w:ind w:firstLine="708"/>
        <w:jc w:val="both"/>
        <w:spacing w:before="0" w:beforeAutospacing="0" w:after="0" w:line="288" w:lineRule="atLeast"/>
        <w:rPr>
          <w:color w:val="000000" w:themeColor="text1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2.3. Таблицу приложения № 4 к Подпрограмме дополнить позицией «Основное мероприятие 5: Проведение медицинского освидетельствования участников Госпрограммы и членов их семей» в редакции: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tbl>
      <w:tblPr>
        <w:tblW w:w="15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2548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Код бюджетной классификации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7"/>
            <w:tcW w:w="793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Ресурсное обеспечение (тыс. руб.), годы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vMerge w:val="continue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48" w:type="dxa"/>
            <w:vMerge w:val="continue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Основное мероприятие 1: Нормативно-правовое обеспечение Подпрограммы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Основное мероприятие 2: Информационно-аналитическое обеспечение Подпрограммы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Основное мероприятие 3: Предоставление консультационных услуг соотечественникам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Основное мероприятие 4: Пре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доставление единовременных денежных выплат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 (далее - Госпрограмма), и членам семей участников Госпрограммы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1003 26K02R0860 (областной бюджет)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2409,7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475,6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495,9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524,9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287,1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167,4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207,2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vMerge w:val="continue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1003 26K02R0860 (федеральный бюджет)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5520,3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1164,4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1214,1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1285,1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702,9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372,6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352,8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Основное мероприятие 5: Проведение медицинского освидетельствования участников Госпрограммы и членов их семей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0902 26К0200050 (областной бюджет)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3155,3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933,6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687,6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497,1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250,6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235,7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275,7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Основное мероприятие 6: Содействие в трудоустройстве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Госпрограммы и членов их семей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Основное мероприятие 7: Оказание поддержки субъектам малого и среднего предпринимательства, в том числе участникам Госпрограммы и членам их семей, в осуществлении предпринимательской деятельности на территории Мурманской области </w:t>
            </w:r>
            <w:hyperlink w:tooltip="&lt;3&gt; Средства на мероприятие заложены в подпрограмме &quot;Поддержка малого и среднего предпринимательства&quot; государственной программы Мурманской области &quot;Экономический потенциал&quot;." w:anchor="P2431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&lt;3&gt;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54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7"/>
        <w:jc w:val="center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________________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6838" w:h="11906" w:orient="landscape"/>
      <w:pgMar w:top="1701" w:right="962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56278309"/>
      <w:docPartObj>
        <w:docPartGallery w:val="Page Numbers (Top of Page)"/>
        <w:docPartUnique w:val="true"/>
      </w:docPartObj>
      <w:rPr/>
    </w:sdtPr>
    <w:sdtContent>
      <w:p>
        <w:pPr>
          <w:pStyle w:val="89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Caption Char"/>
    <w:basedOn w:val="692"/>
    <w:link w:val="749"/>
    <w:uiPriority w:val="35"/>
    <w:rPr>
      <w:b/>
      <w:bCs/>
      <w:color w:val="4f81bd" w:themeColor="accent1"/>
      <w:sz w:val="18"/>
      <w:szCs w:val="18"/>
    </w:rPr>
  </w:style>
  <w:style w:type="paragraph" w:styleId="6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>
    <w:name w:val="Heading 1"/>
    <w:basedOn w:val="682"/>
    <w:next w:val="682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31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8">
    <w:name w:val="Heading 6"/>
    <w:basedOn w:val="682"/>
    <w:next w:val="682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next w:val="68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next w:val="682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next w:val="682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Liberation Sans" w:hAnsi="Liberation Sans" w:eastAsia="Liberation Sans" w:cs="Liberation Sans"/>
      <w:sz w:val="34"/>
    </w:rPr>
  </w:style>
  <w:style w:type="character" w:styleId="697" w:customStyle="1">
    <w:name w:val="Heading 3 Char"/>
    <w:basedOn w:val="69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table" w:styleId="708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8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9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25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Заголовок 1 Знак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692"/>
    <w:link w:val="684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692"/>
    <w:link w:val="685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after="0" w:line="240" w:lineRule="auto"/>
    </w:pPr>
  </w:style>
  <w:style w:type="paragraph" w:styleId="739">
    <w:name w:val="Title"/>
    <w:basedOn w:val="682"/>
    <w:next w:val="682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692"/>
    <w:link w:val="739"/>
    <w:uiPriority w:val="10"/>
    <w:rPr>
      <w:sz w:val="48"/>
      <w:szCs w:val="48"/>
    </w:rPr>
  </w:style>
  <w:style w:type="paragraph" w:styleId="741">
    <w:name w:val="Subtitle"/>
    <w:basedOn w:val="682"/>
    <w:next w:val="682"/>
    <w:link w:val="742"/>
    <w:uiPriority w:val="11"/>
    <w:qFormat/>
    <w:pPr>
      <w:spacing w:before="200" w:after="200"/>
    </w:pPr>
  </w:style>
  <w:style w:type="character" w:styleId="742" w:customStyle="1">
    <w:name w:val="Подзаголовок Знак"/>
    <w:basedOn w:val="692"/>
    <w:link w:val="741"/>
    <w:uiPriority w:val="11"/>
    <w:rPr>
      <w:sz w:val="24"/>
      <w:szCs w:val="24"/>
    </w:rPr>
  </w:style>
  <w:style w:type="paragraph" w:styleId="743">
    <w:name w:val="Quote"/>
    <w:basedOn w:val="682"/>
    <w:next w:val="682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682"/>
    <w:next w:val="682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692"/>
    <w:uiPriority w:val="99"/>
  </w:style>
  <w:style w:type="character" w:styleId="748" w:customStyle="1">
    <w:name w:val="Footer Char"/>
    <w:basedOn w:val="692"/>
    <w:uiPriority w:val="99"/>
  </w:style>
  <w:style w:type="paragraph" w:styleId="749">
    <w:name w:val="Caption"/>
    <w:basedOn w:val="682"/>
    <w:next w:val="682"/>
    <w:link w:val="75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азвание объекта Знак"/>
    <w:link w:val="749"/>
    <w:uiPriority w:val="99"/>
  </w:style>
  <w:style w:type="table" w:styleId="751" w:customStyle="1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 простая 11"/>
    <w:basedOn w:val="69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2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Таблица простая 3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Таблица простая 4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Таблица простая 5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1 светл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Таблица-сетка 2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3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4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 w:customStyle="1">
    <w:name w:val="Таблица-сетка 5 темн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Таблица-сетка 6 цветн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Таблица-сетка 7 цветн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Список-таблица 1 светл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Список-таблица 2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Список-таблица 3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Список-таблица 4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Список-таблица 5 темн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Список-таблица 6 цветн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 w:customStyle="1">
    <w:name w:val="Список-таблица 7 цветная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563c1" w:themeColor="hyperlink"/>
      <w:u w:val="single"/>
    </w:rPr>
  </w:style>
  <w:style w:type="paragraph" w:styleId="877">
    <w:name w:val="footnote text"/>
    <w:basedOn w:val="682"/>
    <w:link w:val="878"/>
    <w:uiPriority w:val="99"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692"/>
    <w:uiPriority w:val="99"/>
    <w:unhideWhenUsed/>
    <w:rPr>
      <w:vertAlign w:val="superscript"/>
    </w:rPr>
  </w:style>
  <w:style w:type="paragraph" w:styleId="880">
    <w:name w:val="endnote text"/>
    <w:basedOn w:val="682"/>
    <w:link w:val="881"/>
    <w:uiPriority w:val="99"/>
    <w:unhideWhenUsed/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692"/>
    <w:uiPriority w:val="99"/>
    <w:unhideWhenUsed/>
    <w:rPr>
      <w:vertAlign w:val="superscript"/>
    </w:rPr>
  </w:style>
  <w:style w:type="paragraph" w:styleId="883">
    <w:name w:val="toc 1"/>
    <w:basedOn w:val="682"/>
    <w:next w:val="682"/>
    <w:uiPriority w:val="39"/>
    <w:unhideWhenUsed/>
    <w:pPr>
      <w:spacing w:after="57"/>
    </w:pPr>
  </w:style>
  <w:style w:type="paragraph" w:styleId="88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8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8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8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8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8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9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9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682"/>
    <w:next w:val="682"/>
    <w:uiPriority w:val="99"/>
    <w:unhideWhenUsed/>
  </w:style>
  <w:style w:type="paragraph" w:styleId="894" w:customStyle="1">
    <w:name w:val="ConsPlusNormal"/>
    <w:link w:val="895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95" w:customStyle="1">
    <w:name w:val="ConsPlusNormal Знак"/>
    <w:link w:val="894"/>
    <w:rPr>
      <w:rFonts w:ascii="Calibri" w:hAnsi="Calibri" w:eastAsia="Times New Roman" w:cs="Calibri"/>
      <w:szCs w:val="20"/>
      <w:lang w:eastAsia="ru-RU"/>
    </w:rPr>
  </w:style>
  <w:style w:type="paragraph" w:styleId="896">
    <w:name w:val="List Paragraph"/>
    <w:basedOn w:val="682"/>
    <w:link w:val="956"/>
    <w:uiPriority w:val="34"/>
    <w:qFormat/>
    <w:pPr>
      <w:ind w:left="708"/>
    </w:pPr>
  </w:style>
  <w:style w:type="paragraph" w:styleId="897">
    <w:name w:val="Normal (Web)"/>
    <w:basedOn w:val="682"/>
    <w:uiPriority w:val="99"/>
    <w:unhideWhenUsed/>
    <w:pPr>
      <w:spacing w:before="100" w:beforeAutospacing="1" w:after="100" w:afterAutospacing="1"/>
    </w:pPr>
  </w:style>
  <w:style w:type="paragraph" w:styleId="898">
    <w:name w:val="Header"/>
    <w:basedOn w:val="682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692"/>
    <w:link w:val="8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>
    <w:name w:val="Footer"/>
    <w:basedOn w:val="682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692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docdata"/>
    <w:basedOn w:val="682"/>
    <w:pPr>
      <w:spacing w:before="100" w:beforeAutospacing="1" w:after="100" w:afterAutospacing="1"/>
    </w:pPr>
  </w:style>
  <w:style w:type="table" w:styleId="903">
    <w:name w:val="Table Grid"/>
    <w:basedOn w:val="69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4">
    <w:name w:val="Balloon Text"/>
    <w:basedOn w:val="682"/>
    <w:link w:val="905"/>
    <w:uiPriority w:val="99"/>
    <w:unhideWhenUsed/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692"/>
    <w:link w:val="904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906">
    <w:name w:val="Body Text"/>
    <w:basedOn w:val="682"/>
    <w:link w:val="907"/>
    <w:uiPriority w:val="1"/>
    <w:qFormat/>
    <w:pPr>
      <w:spacing w:after="120"/>
    </w:pPr>
  </w:style>
  <w:style w:type="character" w:styleId="907" w:customStyle="1">
    <w:name w:val="Основной текст Знак"/>
    <w:basedOn w:val="692"/>
    <w:link w:val="906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1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1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91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15" w:customStyle="1">
    <w:name w:val="w"/>
    <w:basedOn w:val="692"/>
  </w:style>
  <w:style w:type="character" w:styleId="916">
    <w:name w:val="Placeholder Text"/>
    <w:basedOn w:val="692"/>
    <w:uiPriority w:val="99"/>
    <w:semiHidden/>
    <w:rPr>
      <w:color w:val="808080"/>
    </w:rPr>
  </w:style>
  <w:style w:type="numbering" w:styleId="917" w:customStyle="1">
    <w:name w:val="Нет списка1"/>
    <w:next w:val="694"/>
    <w:uiPriority w:val="99"/>
    <w:semiHidden/>
    <w:unhideWhenUsed/>
  </w:style>
  <w:style w:type="paragraph" w:styleId="91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19">
    <w:name w:val="Strong"/>
    <w:basedOn w:val="692"/>
    <w:uiPriority w:val="22"/>
    <w:qFormat/>
    <w:rPr>
      <w:b/>
      <w:bCs/>
    </w:rPr>
  </w:style>
  <w:style w:type="table" w:styleId="920" w:customStyle="1">
    <w:name w:val="Сетка таблицы1"/>
    <w:basedOn w:val="693"/>
    <w:next w:val="9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1">
    <w:name w:val="annotation reference"/>
    <w:basedOn w:val="692"/>
    <w:uiPriority w:val="99"/>
    <w:unhideWhenUsed/>
    <w:rPr>
      <w:sz w:val="16"/>
      <w:szCs w:val="16"/>
    </w:rPr>
  </w:style>
  <w:style w:type="paragraph" w:styleId="922">
    <w:name w:val="annotation text"/>
    <w:basedOn w:val="682"/>
    <w:link w:val="923"/>
    <w:uiPriority w:val="99"/>
    <w:unhideWhenUsed/>
    <w:rPr>
      <w:sz w:val="20"/>
      <w:szCs w:val="20"/>
    </w:rPr>
  </w:style>
  <w:style w:type="character" w:styleId="923" w:customStyle="1">
    <w:name w:val="Текст примечания Знак"/>
    <w:basedOn w:val="692"/>
    <w:link w:val="92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4">
    <w:name w:val="annotation subject"/>
    <w:basedOn w:val="922"/>
    <w:next w:val="922"/>
    <w:link w:val="925"/>
    <w:uiPriority w:val="99"/>
    <w:semiHidden/>
    <w:unhideWhenUsed/>
    <w:rPr>
      <w:b/>
      <w:bCs/>
    </w:rPr>
  </w:style>
  <w:style w:type="character" w:styleId="925" w:customStyle="1">
    <w:name w:val="Тема примечания Знак"/>
    <w:basedOn w:val="923"/>
    <w:link w:val="92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26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>
    <w:name w:val="FollowedHyperlink"/>
    <w:basedOn w:val="692"/>
    <w:uiPriority w:val="99"/>
    <w:semiHidden/>
    <w:unhideWhenUsed/>
    <w:rPr>
      <w:color w:val="800080"/>
      <w:u w:val="single"/>
    </w:rPr>
  </w:style>
  <w:style w:type="paragraph" w:styleId="928" w:customStyle="1">
    <w:name w:val="xl66"/>
    <w:basedOn w:val="682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styleId="929" w:customStyle="1">
    <w:name w:val="xl67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30" w:customStyle="1">
    <w:name w:val="xl68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31" w:customStyle="1">
    <w:name w:val="xl69"/>
    <w:basedOn w:val="6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932" w:customStyle="1">
    <w:name w:val="xl70"/>
    <w:basedOn w:val="682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933" w:customStyle="1">
    <w:name w:val="xl71"/>
    <w:basedOn w:val="682"/>
    <w:pPr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934" w:customStyle="1">
    <w:name w:val="xl72"/>
    <w:basedOn w:val="682"/>
    <w:pPr>
      <w:spacing w:before="100" w:beforeAutospacing="1" w:after="100" w:afterAutospacing="1"/>
      <w:pBdr>
        <w:top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935" w:customStyle="1">
    <w:name w:val="xl73"/>
    <w:basedOn w:val="682"/>
    <w:pPr>
      <w:spacing w:before="100" w:beforeAutospacing="1" w:after="100" w:afterAutospacing="1"/>
      <w:pBdr>
        <w:left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936" w:customStyle="1">
    <w:name w:val="xl74"/>
    <w:basedOn w:val="682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styleId="937" w:customStyle="1">
    <w:name w:val="xl75"/>
    <w:basedOn w:val="682"/>
    <w:pPr>
      <w:jc w:val="center"/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styleId="938" w:customStyle="1">
    <w:name w:val="xl76"/>
    <w:basedOn w:val="682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i/>
      <w:iCs/>
      <w:sz w:val="18"/>
      <w:szCs w:val="18"/>
    </w:rPr>
  </w:style>
  <w:style w:type="paragraph" w:styleId="939" w:customStyle="1">
    <w:name w:val="xl77"/>
    <w:basedOn w:val="682"/>
    <w:pPr>
      <w:spacing w:before="100" w:beforeAutospacing="1" w:after="100" w:afterAutospacing="1"/>
    </w:pPr>
    <w:rPr>
      <w:i/>
      <w:iCs/>
      <w:sz w:val="18"/>
      <w:szCs w:val="18"/>
    </w:rPr>
  </w:style>
  <w:style w:type="paragraph" w:styleId="940" w:customStyle="1">
    <w:name w:val="xl78"/>
    <w:basedOn w:val="682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941" w:customStyle="1">
    <w:name w:val="xl79"/>
    <w:basedOn w:val="682"/>
    <w:pPr>
      <w:spacing w:before="100" w:beforeAutospacing="1" w:after="100" w:afterAutospacing="1"/>
      <w:pBdr>
        <w:top w:val="single" w:color="000000" w:sz="4" w:space="0"/>
      </w:pBdr>
    </w:pPr>
    <w:rPr>
      <w:sz w:val="18"/>
      <w:szCs w:val="18"/>
    </w:rPr>
  </w:style>
  <w:style w:type="paragraph" w:styleId="942" w:customStyle="1">
    <w:name w:val="xl80"/>
    <w:basedOn w:val="682"/>
    <w:pPr>
      <w:jc w:val="center"/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43" w:customStyle="1">
    <w:name w:val="xl81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44" w:customStyle="1">
    <w:name w:val="xl82"/>
    <w:basedOn w:val="6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945" w:customStyle="1">
    <w:name w:val="xl83"/>
    <w:basedOn w:val="682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946" w:customStyle="1">
    <w:name w:val="xl84"/>
    <w:basedOn w:val="682"/>
    <w:pPr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947" w:customStyle="1">
    <w:name w:val="xl85"/>
    <w:basedOn w:val="682"/>
    <w:pPr>
      <w:spacing w:before="100" w:beforeAutospacing="1" w:after="100" w:afterAutospacing="1"/>
      <w:shd w:val="clear" w:color="000000" w:fill="d9d9d9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948" w:customStyle="1">
    <w:name w:val="xl86"/>
    <w:basedOn w:val="682"/>
    <w:pPr>
      <w:spacing w:before="100" w:beforeAutospacing="1" w:after="100" w:afterAutospacing="1"/>
      <w:shd w:val="clear" w:color="000000" w:fill="d9d9d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49" w:customStyle="1">
    <w:name w:val="xl87"/>
    <w:basedOn w:val="682"/>
    <w:pPr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50" w:customStyle="1">
    <w:name w:val="xl88"/>
    <w:basedOn w:val="682"/>
    <w:pPr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</w:pBdr>
    </w:pPr>
    <w:rPr>
      <w:b/>
      <w:bCs/>
      <w:sz w:val="18"/>
      <w:szCs w:val="18"/>
    </w:rPr>
  </w:style>
  <w:style w:type="paragraph" w:styleId="951" w:customStyle="1">
    <w:name w:val="xl89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52" w:customStyle="1">
    <w:name w:val="xl90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953" w:customStyle="1">
    <w:name w:val="xl91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954" w:customStyle="1">
    <w:name w:val="xl92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955" w:customStyle="1">
    <w:name w:val="xl93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character" w:styleId="956" w:customStyle="1">
    <w:name w:val="Абзац списка Знак"/>
    <w:link w:val="896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customStyle="1">
    <w:name w:val="docy"/>
    <w:basedOn w:val="692"/>
  </w:style>
  <w:style w:type="table" w:styleId="958" w:customStyle="1">
    <w:name w:val="Сетка таблицы2"/>
    <w:basedOn w:val="693"/>
    <w:next w:val="903"/>
    <w:uiPriority w:val="39"/>
    <w:pPr>
      <w:spacing w:after="0" w:line="240" w:lineRule="auto"/>
    </w:pPr>
    <w:rPr>
      <w:rFonts w:cs="Times New Roman" w:eastAsiaTheme="minorEastAsi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 w:customStyle="1">
    <w:name w:val="Сетка таблицы14"/>
    <w:basedOn w:val="693"/>
    <w:uiPriority w:val="39"/>
    <w:pPr>
      <w:spacing w:after="0" w:line="240" w:lineRule="auto"/>
    </w:pPr>
    <w:rPr>
      <w:rFonts w:cs="Times New Roman" w:eastAsiaTheme="minorEastAsi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0">
    <w:name w:val="page number"/>
    <w:basedOn w:val="692"/>
    <w:uiPriority w:val="99"/>
    <w:rPr>
      <w:rFonts w:cs="Times New Roman"/>
    </w:rPr>
  </w:style>
  <w:style w:type="character" w:styleId="961" w:customStyle="1">
    <w:name w:val="Font Style26"/>
    <w:uiPriority w:val="99"/>
    <w:rPr>
      <w:rFonts w:ascii="Times New Roman" w:hAnsi="Times New Roman"/>
      <w:sz w:val="26"/>
    </w:rPr>
  </w:style>
  <w:style w:type="paragraph" w:styleId="962" w:customStyle="1">
    <w:name w:val="xl157"/>
    <w:basedOn w:val="682"/>
    <w:pPr>
      <w:spacing w:before="100" w:beforeAutospacing="1" w:after="100" w:afterAutospacing="1"/>
    </w:pPr>
  </w:style>
  <w:style w:type="paragraph" w:styleId="963" w:customStyle="1">
    <w:name w:val="xl158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4" w:customStyle="1">
    <w:name w:val="xl159"/>
    <w:basedOn w:val="6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5" w:customStyle="1">
    <w:name w:val="xl160"/>
    <w:basedOn w:val="682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161"/>
    <w:basedOn w:val="682"/>
    <w:pPr>
      <w:ind w:firstLine="300"/>
      <w:spacing w:before="100" w:beforeAutospacing="1" w:after="100" w:afterAutospacing="1"/>
      <w:pBdr>
        <w:top w:val="single" w:color="000000" w:sz="4" w:space="0"/>
        <w:left w:val="single" w:color="000000" w:sz="4" w:space="20"/>
        <w:bottom w:val="single" w:color="000000" w:sz="4" w:space="0"/>
        <w:right w:val="single" w:color="000000" w:sz="4" w:space="0"/>
      </w:pBdr>
    </w:pPr>
  </w:style>
  <w:style w:type="paragraph" w:styleId="967" w:customStyle="1">
    <w:name w:val="xl162"/>
    <w:basedOn w:val="682"/>
    <w:pPr>
      <w:ind w:firstLine="300"/>
      <w:spacing w:before="100" w:beforeAutospacing="1" w:after="100" w:afterAutospacing="1"/>
      <w:pBdr>
        <w:top w:val="single" w:color="000000" w:sz="4" w:space="0"/>
        <w:left w:val="single" w:color="000000" w:sz="4" w:space="2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968" w:customStyle="1">
    <w:name w:val="xl163"/>
    <w:basedOn w:val="682"/>
    <w:pPr>
      <w:spacing w:before="100" w:beforeAutospacing="1" w:after="100" w:afterAutospacing="1"/>
    </w:pPr>
  </w:style>
  <w:style w:type="paragraph" w:styleId="969" w:customStyle="1">
    <w:name w:val="xl164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165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166"/>
    <w:basedOn w:val="6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2" w:customStyle="1">
    <w:name w:val="xl167"/>
    <w:basedOn w:val="682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73" w:customStyle="1">
    <w:name w:val="xl168"/>
    <w:basedOn w:val="68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74" w:customStyle="1">
    <w:name w:val="xl169"/>
    <w:basedOn w:val="68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</w:rPr>
  </w:style>
  <w:style w:type="paragraph" w:styleId="975" w:customStyle="1">
    <w:name w:val="xl170"/>
    <w:basedOn w:val="68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171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977" w:customStyle="1">
    <w:name w:val="xl172"/>
    <w:basedOn w:val="68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</w:style>
  <w:style w:type="paragraph" w:styleId="978" w:customStyle="1">
    <w:name w:val="xl173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</w:style>
  <w:style w:type="paragraph" w:styleId="979" w:customStyle="1">
    <w:name w:val="xl174"/>
    <w:basedOn w:val="68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b/>
      <w:bCs/>
    </w:rPr>
  </w:style>
  <w:style w:type="paragraph" w:styleId="980" w:customStyle="1">
    <w:name w:val="xl175"/>
    <w:basedOn w:val="682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81" w:customStyle="1">
    <w:name w:val="xl176"/>
    <w:basedOn w:val="682"/>
    <w:pPr>
      <w:jc w:val="both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177"/>
    <w:basedOn w:val="682"/>
    <w:pPr>
      <w:ind w:firstLine="300"/>
      <w:spacing w:before="100" w:beforeAutospacing="1" w:after="100" w:afterAutospacing="1"/>
      <w:pBdr>
        <w:top w:val="single" w:color="000000" w:sz="4" w:space="0"/>
        <w:left w:val="single" w:color="000000" w:sz="8" w:space="20"/>
        <w:bottom w:val="single" w:color="000000" w:sz="4" w:space="0"/>
        <w:right w:val="single" w:color="000000" w:sz="4" w:space="0"/>
      </w:pBdr>
    </w:pPr>
  </w:style>
  <w:style w:type="paragraph" w:styleId="983" w:customStyle="1">
    <w:name w:val="xl178"/>
    <w:basedOn w:val="6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984" w:customStyle="1">
    <w:name w:val="xl179"/>
    <w:basedOn w:val="682"/>
    <w:pPr>
      <w:jc w:val="both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</w:style>
  <w:style w:type="paragraph" w:styleId="985" w:customStyle="1">
    <w:name w:val="xl180"/>
    <w:basedOn w:val="682"/>
    <w:pPr>
      <w:jc w:val="center"/>
      <w:spacing w:before="100" w:beforeAutospacing="1" w:after="100" w:afterAutospacing="1"/>
      <w:shd w:val="clear" w:color="000000" w:fill="f2f2f2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86" w:customStyle="1">
    <w:name w:val="xl181"/>
    <w:basedOn w:val="682"/>
    <w:pPr>
      <w:jc w:val="center"/>
      <w:spacing w:before="100" w:beforeAutospacing="1" w:after="100" w:afterAutospacing="1"/>
      <w:shd w:val="clear" w:color="000000" w:fill="f2f2f2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</w:rPr>
  </w:style>
  <w:style w:type="paragraph" w:styleId="987" w:customStyle="1">
    <w:name w:val="xl182"/>
    <w:basedOn w:val="682"/>
    <w:pPr>
      <w:jc w:val="both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183"/>
    <w:basedOn w:val="682"/>
    <w:pPr>
      <w:ind w:firstLine="300"/>
      <w:spacing w:before="100" w:beforeAutospacing="1" w:after="100" w:afterAutospacing="1"/>
      <w:pBdr>
        <w:top w:val="single" w:color="000000" w:sz="4" w:space="0"/>
        <w:left w:val="single" w:color="000000" w:sz="8" w:space="20"/>
        <w:bottom w:val="single" w:color="000000" w:sz="4" w:space="0"/>
        <w:right w:val="single" w:color="000000" w:sz="4" w:space="0"/>
      </w:pBdr>
    </w:pPr>
  </w:style>
  <w:style w:type="paragraph" w:styleId="989" w:customStyle="1">
    <w:name w:val="xl184"/>
    <w:basedOn w:val="682"/>
    <w:pPr>
      <w:jc w:val="both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</w:style>
  <w:style w:type="paragraph" w:styleId="990" w:customStyle="1">
    <w:name w:val="xl185"/>
    <w:basedOn w:val="682"/>
    <w:pPr>
      <w:ind w:firstLine="300"/>
      <w:spacing w:before="100" w:beforeAutospacing="1" w:after="100" w:afterAutospacing="1"/>
      <w:pBdr>
        <w:top w:val="single" w:color="000000" w:sz="4" w:space="0"/>
        <w:left w:val="single" w:color="000000" w:sz="8" w:space="2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991" w:customStyle="1">
    <w:name w:val="xl186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187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993" w:customStyle="1">
    <w:name w:val="xl188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</w:style>
  <w:style w:type="paragraph" w:styleId="994" w:customStyle="1">
    <w:name w:val="xl189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</w:style>
  <w:style w:type="paragraph" w:styleId="995" w:customStyle="1">
    <w:name w:val="xl190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</w:rPr>
  </w:style>
  <w:style w:type="paragraph" w:styleId="996" w:customStyle="1">
    <w:name w:val="xl191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97" w:customStyle="1">
    <w:name w:val="xl192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</w:rPr>
  </w:style>
  <w:style w:type="paragraph" w:styleId="998" w:customStyle="1">
    <w:name w:val="xl193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 w:customStyle="1">
    <w:name w:val="xl194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1000" w:customStyle="1">
    <w:name w:val="xl195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</w:rPr>
  </w:style>
  <w:style w:type="paragraph" w:styleId="1001" w:customStyle="1">
    <w:name w:val="xl196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197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</w:style>
  <w:style w:type="paragraph" w:styleId="1003" w:customStyle="1">
    <w:name w:val="xl198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</w:style>
  <w:style w:type="paragraph" w:styleId="1004" w:customStyle="1">
    <w:name w:val="xl199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05" w:customStyle="1">
    <w:name w:val="xl200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6" w:customStyle="1">
    <w:name w:val="xl201"/>
    <w:basedOn w:val="682"/>
    <w:pPr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07" w:customStyle="1">
    <w:name w:val="xl202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8" w:customStyle="1">
    <w:name w:val="xl203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1009" w:customStyle="1">
    <w:name w:val="xl204"/>
    <w:basedOn w:val="68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10" w:customStyle="1">
    <w:name w:val="xl205"/>
    <w:basedOn w:val="6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11" w:customStyle="1">
    <w:name w:val="xl156"/>
    <w:basedOn w:val="682"/>
    <w:pPr>
      <w:spacing w:before="100" w:beforeAutospacing="1" w:after="100" w:afterAutospacing="1"/>
    </w:pPr>
  </w:style>
  <w:style w:type="paragraph" w:styleId="1012" w:customStyle="1">
    <w:name w:val="font5"/>
    <w:basedOn w:val="68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3" w:customStyle="1">
    <w:name w:val="font6"/>
    <w:basedOn w:val="6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14" w:customStyle="1">
    <w:name w:val="xl206"/>
    <w:basedOn w:val="682"/>
    <w:pPr>
      <w:jc w:val="center"/>
      <w:spacing w:before="100" w:beforeAutospacing="1" w:after="100" w:afterAutospacing="1"/>
      <w:shd w:val="clear" w:color="000000" w:fill="ffff00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</w:rPr>
  </w:style>
  <w:style w:type="paragraph" w:styleId="1015" w:customStyle="1">
    <w:name w:val="xl207"/>
    <w:basedOn w:val="68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1016" w:customStyle="1">
    <w:name w:val="xl208"/>
    <w:basedOn w:val="68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</w:rPr>
  </w:style>
  <w:style w:type="paragraph" w:styleId="1017" w:customStyle="1">
    <w:name w:val="xl209"/>
    <w:basedOn w:val="68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18" w:customStyle="1">
    <w:name w:val="xl210"/>
    <w:basedOn w:val="682"/>
    <w:pPr>
      <w:jc w:val="center"/>
      <w:spacing w:before="100" w:beforeAutospacing="1" w:after="100" w:afterAutospacing="1"/>
      <w:shd w:val="clear" w:color="000000" w:fill="e2ef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9" w:customStyle="1">
    <w:name w:val="xl211"/>
    <w:basedOn w:val="682"/>
    <w:pPr>
      <w:jc w:val="center"/>
      <w:spacing w:before="100" w:beforeAutospacing="1" w:after="100" w:afterAutospacing="1"/>
      <w:shd w:val="clear" w:color="000000" w:fill="e2ef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0" w:customStyle="1">
    <w:name w:val="xl212"/>
    <w:basedOn w:val="682"/>
    <w:pPr>
      <w:jc w:val="center"/>
      <w:spacing w:before="100" w:beforeAutospacing="1" w:after="100" w:afterAutospacing="1"/>
      <w:shd w:val="clear" w:color="000000" w:fill="e2efda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21" w:customStyle="1">
    <w:name w:val="xl213"/>
    <w:basedOn w:val="682"/>
    <w:pPr>
      <w:jc w:val="center"/>
      <w:spacing w:before="100" w:beforeAutospacing="1" w:after="100" w:afterAutospacing="1"/>
      <w:shd w:val="clear" w:color="000000" w:fill="e2efda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</w:rPr>
  </w:style>
  <w:style w:type="paragraph" w:styleId="1022" w:customStyle="1">
    <w:name w:val="xl214"/>
    <w:basedOn w:val="682"/>
    <w:pPr>
      <w:jc w:val="center"/>
      <w:spacing w:before="100" w:beforeAutospacing="1" w:after="100" w:afterAutospacing="1"/>
      <w:shd w:val="clear" w:color="000000" w:fill="e2ef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>Министерство финансов МО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Черенкова Е.А.</dc:creator>
  <cp:keywords/>
  <dc:description/>
  <cp:lastModifiedBy>seduncova</cp:lastModifiedBy>
  <cp:revision>36</cp:revision>
  <dcterms:created xsi:type="dcterms:W3CDTF">2025-09-18T09:13:00Z</dcterms:created>
  <dcterms:modified xsi:type="dcterms:W3CDTF">2026-01-15T09:11:20Z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{C447F085-4764-42E5-B344-7E0E9E8ED6DD}</vt:lpwstr>
  </property>
  <property fmtid="{D5CDD505-2E9C-101B-9397-08002B2CF9AE}" pid="3" name="#RegDocId">
    <vt:lpwstr>Вн. Постановление Правительства № Вр-5687249</vt:lpwstr>
  </property>
  <property fmtid="{D5CDD505-2E9C-101B-9397-08002B2CF9AE}" pid="4" name="FileDocId">
    <vt:lpwstr>{D90A42AE-4808-489F-AF8B-32B5B4D04229}</vt:lpwstr>
  </property>
  <property fmtid="{D5CDD505-2E9C-101B-9397-08002B2CF9AE}" pid="5" name="#FileDocId">
    <vt:lpwstr>Постановление приложение.docx</vt:lpwstr>
  </property>
</Properties>
</file>