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/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XVI Всероссийский форум «Вместе – ради детей! Быть рядом!»</w:t>
      </w: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ind w:left="-851" w:right="-1"/>
        <w:spacing w:after="0" w:line="240" w:lineRule="auto"/>
        <w:widowControl w:val="off"/>
        <w:rPr>
          <w:rFonts w:ascii="Times New Roman" w:hAnsi="Times New Roman" w:eastAsia="Open Sans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Муниципальная гостиная «</w:t>
      </w:r>
      <w:r>
        <w:rPr>
          <w:rFonts w:ascii="Times New Roman" w:hAnsi="Times New Roman" w:eastAsia="Open Sans" w:cs="Times New Roman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Семейноцентричная</w:t>
      </w:r>
      <w:r>
        <w:rPr>
          <w:rFonts w:ascii="Times New Roman" w:hAnsi="Times New Roman" w:eastAsia="Open Sans" w:cs="Times New Roman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среда муниципального образования»</w:t>
      </w:r>
      <w:r>
        <w:rPr>
          <w:rFonts w:ascii="Times New Roman" w:hAnsi="Times New Roman" w:eastAsia="Open Sans" w:cs="Times New Roman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r>
    </w:p>
    <w:p>
      <w:pPr>
        <w:ind w:left="-851"/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</w:p>
    <w:tbl>
      <w:tblPr>
        <w:tblStyle w:val="625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953"/>
        <w:gridCol w:w="425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left="-851"/>
              <w:jc w:val="center"/>
              <w:widowControl w:val="off"/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t xml:space="preserve">Дворец творчества детей и молодёжи</w:t>
            </w: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</w:p>
          <w:p>
            <w:pPr>
              <w:ind w:left="-851" w:firstLine="886"/>
              <w:widowControl w:val="off"/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t xml:space="preserve">г. Ульяновск, ул. Минаева, д. 50</w:t>
            </w: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-851"/>
              <w:jc w:val="center"/>
              <w:widowControl w:val="off"/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left="-851"/>
              <w:jc w:val="right"/>
              <w:widowControl w:val="off"/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t xml:space="preserve"> 25.09.2025 </w:t>
            </w: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</w:p>
          <w:p>
            <w:pPr>
              <w:ind w:left="-851"/>
              <w:jc w:val="right"/>
              <w:widowControl w:val="off"/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  <w:t xml:space="preserve">10:00</w:t>
            </w:r>
            <w:r>
              <w:rPr>
                <w:rFonts w:ascii="Times New Roman" w:hAnsi="Times New Roman" w:eastAsia="Open Sans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zh-CN" w:bidi="hi-IN"/>
              </w:rPr>
            </w:r>
          </w:p>
        </w:tc>
      </w:tr>
    </w:tbl>
    <w:p>
      <w:pPr>
        <w:ind w:left="-851"/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ind w:left="-851"/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Выступление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Семь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я: не вместо, а вместе!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К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ак сохранить и укрепить кровную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       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семью. Особенности работы в отдаленных муниципалитетах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»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ind w:left="-851"/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  <w:r>
        <w:rPr>
          <w:rFonts w:ascii="Times New Roman" w:hAnsi="Times New Roman" w:eastAsia="Open Sans" w:cs="Times New Roman"/>
          <w:b/>
          <w:bCs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Томилова Светлана Владимировна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ведущий специалист по социальной работе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ЧУСО «Социальный центр SOS – Мурманск»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Благотворительная организация «Детские Деревни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val="en-US" w:eastAsia="zh-CN" w:bidi="hi-IN"/>
        </w:rPr>
        <w:t xml:space="preserve">SOS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color w:val="000000"/>
          <w:sz w:val="28"/>
          <w:szCs w:val="24"/>
          <w:shd w:val="clear" w:color="auto" w:fill="ffffff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  <w:t xml:space="preserve">Слайд 1. Вступление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shd w:val="clear" w:color="auto" w:fill="ffffff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«Детские деревни SOS» – российская благотворительная организация. С 1994 года занимается комплексным решением проблемы сиротства в нашей стране.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Наши программы профилактики социального сиротства и укрепления семьи поддерживают семьи, в которых дети могут лишиться родительской опеки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Изначально приоритетом работы нашей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организации была семья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в целом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 Не отдельно ребенок или родитель, а вся </w:t>
      </w:r>
      <w:r>
        <w:rPr>
          <w:rFonts w:ascii="Times New Roman" w:hAnsi="Times New Roman" w:eastAsia="Open Sans" w:cs="Times New Roman"/>
          <w:sz w:val="28"/>
          <w:szCs w:val="28"/>
          <w:lang w:eastAsia="zh-CN" w:bidi="hi-IN"/>
        </w:rPr>
        <w:t xml:space="preserve">семья.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задача – помочь семьям стать сильными и самостоятельными, научить их находить внутренние и внешние ресурсы.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Open Sans" w:cs="Times New Roman"/>
          <w:sz w:val="28"/>
          <w:szCs w:val="28"/>
          <w:lang w:eastAsia="zh-CN" w:bidi="hi-IN"/>
        </w:rPr>
        <w:t xml:space="preserve">И именно такой взгляд на проблему социального сиротства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дает эффективный результат при работе с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уязвимыми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семьями.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/>
      <w:bookmarkStart w:id="0" w:name="_Hlk209105024"/>
      <w:r>
        <w:rPr>
          <w:rFonts w:ascii="Times New Roman" w:hAnsi="Times New Roman" w:eastAsia="Calibri" w:cs="Times New Roman"/>
          <w:b/>
          <w:sz w:val="28"/>
          <w:szCs w:val="28"/>
        </w:rPr>
        <w:t xml:space="preserve">Слайд 2. 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т семейноориентированности к семейноцентричности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»</w:t>
      </w:r>
      <w:bookmarkEnd w:id="0"/>
      <w:r/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Ч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УСО «Социальный центр SOS – Мурманск»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- некоммерческая организация, которая имеет 20-летний опыт работы с семьями с детьми, нуждающимися в поддержке. На сегодняшний день мы работаем в 11 (из 17) муниципалитетах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Мурманской области. В трех наиболее отдаленных районах (Ловозерский, Терский районы и г. Ковдор)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 а это районы являются труднодоступными, с компактным проживанием коренных малочисленных народов,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работают структурные подразделения.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Все эти 20 лет в своей работе мы шли от потребностей семей, все наши практики, программы, проекты строились на выстраивании работы по решению конкретных трудностей, проблем, запросов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благополучателей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и с учетом социально-экономической ситуации в каждом конкретном муниципалитете.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3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. 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Организация работы в отдаленных муниципалитетах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ыстраивание системы поддержки семей на отдаленных территориях имеет ряд особенностей, которые обязательно нужно учитывать.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Одно из самых стержневых в небольшом населенном пункте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— это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момент доверия: все начинается с налаживания </w:t>
      </w:r>
      <w:r>
        <w:rPr>
          <w:rFonts w:ascii="Times New Roman" w:hAnsi="Times New Roman" w:eastAsia="Open Sans" w:cs="Times New Roman"/>
          <w:i/>
          <w:color w:val="000000"/>
          <w:sz w:val="28"/>
          <w:szCs w:val="24"/>
          <w:lang w:eastAsia="zh-CN" w:bidi="hi-IN"/>
        </w:rPr>
        <w:t xml:space="preserve">доверительных отношений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Работа психолого-терапевтической направленности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 небольшом муниципалитете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лучше идет </w:t>
      </w:r>
      <w:r>
        <w:rPr>
          <w:rFonts w:ascii="Times New Roman" w:hAnsi="Times New Roman" w:eastAsia="Open Sans" w:cs="Times New Roman"/>
          <w:i/>
          <w:color w:val="000000"/>
          <w:sz w:val="28"/>
          <w:szCs w:val="24"/>
          <w:lang w:eastAsia="zh-CN" w:bidi="hi-IN"/>
        </w:rPr>
        <w:t xml:space="preserve">с привлечением приезжих экспертов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 им больше доверяют, чем проживающим на своей территории, больше открываются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Отдаленные территории н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е избалованы приездами профессиональных экспертов, тренеров. Характерно, что если уже есть доверие, то группа участников формируется гораздо быстрее: т.к. на малых территориях люди тесно общаются, а новая информация дает повод для обсуждения и объединения.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Обязательное </w:t>
      </w:r>
      <w:r>
        <w:rPr>
          <w:rFonts w:ascii="Times New Roman" w:hAnsi="Times New Roman" w:eastAsia="Open Sans" w:cs="Times New Roman"/>
          <w:i/>
          <w:color w:val="000000"/>
          <w:sz w:val="28"/>
          <w:szCs w:val="24"/>
          <w:lang w:eastAsia="zh-CN" w:bidi="hi-IN"/>
        </w:rPr>
        <w:t xml:space="preserve">уважительное отношение к особенностям культуры и традициям коренного населения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 вне зависимости от того, относятся ли они к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малочисленным народам, или просто в данной местности сформировались какие-либо традиции.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Также обязательным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является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включение деятельности учреждения в имеющуюся муниципальную систему оказания поддержки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(чтобы принимали не как пришедшего конкурента, а как еще один ресурс для повышения эффективности работы в этом направлении).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pPr>
      <w:r/>
      <w:bookmarkStart w:id="1" w:name="_Hlk209105217"/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4 «Как сохранить и укрепить кровную семью?»</w:t>
      </w:r>
      <w:bookmarkEnd w:id="1"/>
      <w:r/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У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ч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итывая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все особенности, как же сохранить кровную семью?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Основной инструмент работы – технология работы со случаем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– кейс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менеджмент.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Оказание комплексной поддержки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к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оторая включает в себя не только индивидуальные консультации специалистов (специалиста по социальной работе, психолога, юриста, логопеда, педагога-психолога и т.д.), но и разнообразные групповые формы работы, направленные на преодоление кризисной ситуации.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Наша практика строится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на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вариативности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программ, разработанных специалистами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как отдельно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для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родител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ей и для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дет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ей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 так и реализация совместных семейных программ.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Все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представляемые нами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программы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,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были апробированы и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сейчас продолжают эффективно применяться в нашей работе, в том числе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на отдаленных территориях.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5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Программа «АЗБУКА ПРАВА»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Азбука права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программа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направленная на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правовое просвещение и социальн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ую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поддержк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у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семей с детьми, оказавшихся в трудной жизненной ситуации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. Особенность данной программы - затрагивает все сферы ж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изнедеятельности любой семьи. В каждой теме мы выбрали ключевые точки, с которыми у семей возникают трудности. Информацию легко «обновить» в соответствие с запросами участников, изменениями в законодательстве, регламентах предоставления тех или иных услуг.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6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«Программа 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Я – родитель! Перезагрузка»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Я – родитель! Перезагрузка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программа направлена на повышение уровня родительских компетенций в вопросах воспитания и развития детей, формирование навыков позитивного взаимодействия ребенка и родителей;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основанная на проживании собственного опыта. Занятия проводятся в тренинговой форме, в формате свободного общения и проигрывания практиче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ских ситуаций. Фишка программы – домашние задания, которые позволяют применить полученные навыки и встроить их в процесс воспитания. Обсуждение насущных проблем «здесь и сейчас», получение квалифицированной помощи специалиста и поддержки группы родителей.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Формируется закрытая группа, темы нельзя менять местами, они взаимосвязаны. Проведена более 15 раз: 2 из которых в Колонии поселении для родителей, отбывающих наказание, 2 в ЗАТО Снежногорск, и 6 раз в отдаленных муниципалитетах.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pStyle w:val="623"/>
        <w:ind w:left="1287"/>
        <w:jc w:val="both"/>
        <w:spacing w:after="0" w:line="240" w:lineRule="auto"/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pPr>
      <w:r/>
      <w:bookmarkStart w:id="2" w:name="_Hlk209106363"/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7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Программа 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Общение оффлайн. Как?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»</w:t>
      </w:r>
      <w:bookmarkEnd w:id="2"/>
      <w:r/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Общение оффлайн. Как?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программа для несовершеннолетних, направленная на формирование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практических навыков самоконтроля и оценки собственного эмоционального состояния, и выработку умения эффективного общения с другими людьми, особенно в ситуациях с повышенным риском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Следует отмет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ить, что программа довольно молодая, но уже зарекомендовавшая себя, в связи с выявлением проблем во взаимоотношениях с детьми подросткового возраста с родителями, педагогами, да и детьми между собой по причине чрезмерного использования гаджетов и соцсетей.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8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Программа «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Семейные выходные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»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Семейные выходные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повышение родительских компетенций участников в вопросах воспитания и развития детей,</w:t>
      </w:r>
      <w:r>
        <w:rPr>
          <w:rFonts w:ascii="Arial" w:hAnsi="Arial" w:cs="Arial" w:eastAsiaTheme="minorEastAsia"/>
          <w:color w:val="000000"/>
          <w:sz w:val="36"/>
          <w:szCs w:val="36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гармонизация детско-родительских отношений, формирование навыка конструктивного взаимодействия между родителями и детьми;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both"/>
        <w:spacing w:after="0" w:line="240" w:lineRule="auto"/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</w:r>
    </w:p>
    <w:p>
      <w:pPr>
        <w:jc w:val="center"/>
        <w:spacing w:after="0" w:line="240" w:lineRule="auto"/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Слайд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9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 «Программа 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Сокровища саамской земли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  <w:t xml:space="preserve">»</w:t>
      </w:r>
      <w:r>
        <w:rPr>
          <w:rFonts w:ascii="Times New Roman" w:hAnsi="Times New Roman" w:eastAsia="Open Sans" w:cs="Times New Roman"/>
          <w:b/>
          <w:color w:val="000000"/>
          <w:sz w:val="28"/>
          <w:szCs w:val="24"/>
          <w:lang w:eastAsia="zh-CN" w:bidi="hi-IN"/>
        </w:rPr>
      </w:r>
    </w:p>
    <w:p>
      <w:pPr>
        <w:jc w:val="both"/>
        <w:spacing w:line="240" w:lineRule="auto"/>
        <w:rPr>
          <w:rFonts w:eastAsia="Open Sans"/>
          <w:sz w:val="28"/>
          <w:szCs w:val="28"/>
          <w:lang w:eastAsia="zh-CN" w:bidi="hi-IN"/>
        </w:rPr>
      </w:pP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Сокровища саамской земли – </w:t>
      </w:r>
      <w:r>
        <w:rPr>
          <w:rFonts w:ascii="Times New Roman" w:hAnsi="Times New Roman" w:eastAsia="Open Sans" w:cs="Times New Roman"/>
          <w:color w:val="000000"/>
          <w:sz w:val="28"/>
          <w:szCs w:val="24"/>
          <w:lang w:eastAsia="zh-CN" w:bidi="hi-IN"/>
        </w:rPr>
        <w:t xml:space="preserve">п</w:t>
      </w:r>
      <w:r>
        <w:rPr>
          <w:rFonts w:ascii="Times New Roman" w:hAnsi="Times New Roman" w:eastAsia="Open Sans" w:cs="Times New Roman"/>
          <w:bCs/>
          <w:iCs/>
          <w:sz w:val="28"/>
          <w:szCs w:val="28"/>
          <w:lang w:eastAsia="zh-CN" w:bidi="hi-IN"/>
        </w:rPr>
        <w:t xml:space="preserve">рограмма направлена на ознакомление с этнокультурным наследием народов Севера и формирование собственных семейных традиций</w:t>
      </w:r>
      <w:r>
        <w:rPr>
          <w:rFonts w:ascii="Times New Roman" w:hAnsi="Times New Roman" w:eastAsia="Open Sans" w:cs="Times New Roman"/>
          <w:bCs/>
          <w:iCs/>
          <w:sz w:val="28"/>
          <w:szCs w:val="28"/>
          <w:lang w:eastAsia="zh-CN" w:bidi="hi-IN"/>
        </w:rPr>
        <w:t xml:space="preserve">. Идея создания пришла от территории, в которой работает наше подразделение. Основные наши партнеры учреждения культуры, задача муниципалитета сохранить и развивать традиции КМНС, проживающих в муниципалитете.</w:t>
      </w:r>
      <w:r>
        <w:rPr>
          <w:rFonts w:eastAsia="Open Sans"/>
          <w:sz w:val="28"/>
          <w:szCs w:val="28"/>
          <w:lang w:eastAsia="zh-CN" w:bidi="hi-IN"/>
        </w:rPr>
      </w:r>
    </w:p>
    <w:p>
      <w:pPr>
        <w:pStyle w:val="623"/>
        <w:ind w:left="1287"/>
        <w:jc w:val="both"/>
        <w:spacing w:after="0" w:line="240" w:lineRule="auto"/>
        <w:rPr>
          <w:rFonts w:ascii="Times New Roman" w:hAnsi="Times New Roman" w:eastAsia="Open Sans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eastAsia="Open Sans" w:cs="Times New Roman"/>
          <w:b/>
          <w:sz w:val="28"/>
          <w:szCs w:val="28"/>
          <w:lang w:eastAsia="zh-CN" w:bidi="hi-IN"/>
        </w:rPr>
        <w:t xml:space="preserve">Слайд 10 «Сотрудничество. Контактная информация»</w:t>
      </w:r>
      <w:r>
        <w:rPr>
          <w:rFonts w:ascii="Times New Roman" w:hAnsi="Times New Roman" w:eastAsia="Open Sans" w:cs="Times New Roman"/>
          <w:b/>
          <w:sz w:val="28"/>
          <w:szCs w:val="28"/>
          <w:lang w:eastAsia="zh-CN" w:bidi="hi-I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не хватает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инструментов, технологий, практик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всегда можно найти</w:t>
      </w:r>
      <w:r>
        <w:rPr>
          <w:rFonts w:ascii="Times New Roman" w:hAnsi="Times New Roman" w:cs="Times New Roman"/>
          <w:sz w:val="28"/>
          <w:szCs w:val="28"/>
        </w:rPr>
        <w:t xml:space="preserve"> в опыте специалистов других регионов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практик оказания поддержки семьям, </w:t>
      </w:r>
      <w:r>
        <w:rPr>
          <w:rFonts w:ascii="Times New Roman" w:hAnsi="Times New Roman" w:cs="Times New Roman"/>
          <w:sz w:val="28"/>
          <w:szCs w:val="28"/>
        </w:rPr>
        <w:t xml:space="preserve">что показывают и такие мероприятия, как, например, наш сегодняшний Форум. Поэтому, желаю спец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алистам Форума стать еще более профессиональными в поиске, выборе технологий. Мы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</w:t>
      </w:r>
      <w:r>
        <w:rPr>
          <w:rFonts w:ascii="Times New Roman" w:hAnsi="Times New Roman" w:cs="Times New Roman"/>
          <w:sz w:val="28"/>
          <w:szCs w:val="28"/>
        </w:rPr>
        <w:t xml:space="preserve"> всегда готовы к конструктивному сотрудничеству.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color w:val="ff0000"/>
        </w:rPr>
      </w:pPr>
      <w:r/>
      <w:bookmarkStart w:id="3" w:name="_GoBack"/>
      <w:r/>
      <w:bookmarkEnd w:id="3"/>
      <w:r/>
      <w:r>
        <w:rPr>
          <w:color w:val="ff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>
    <w:name w:val="Normal (Web)"/>
    <w:basedOn w:val="619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25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Курдвановская Наталья Викторовна</dc:creator>
  <cp:keywords/>
  <dc:description/>
  <cp:lastModifiedBy>koroleva</cp:lastModifiedBy>
  <cp:revision>5</cp:revision>
  <dcterms:created xsi:type="dcterms:W3CDTF">2025-09-08T10:33:00Z</dcterms:created>
  <dcterms:modified xsi:type="dcterms:W3CDTF">2025-09-20T12:01:47Z</dcterms:modified>
</cp:coreProperties>
</file>