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5B0" w:rsidRPr="00B475B0" w:rsidRDefault="00B475B0" w:rsidP="00B475B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475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Информация для работодателей, привлекающих иностранных работников из визовых стран в 202</w:t>
      </w:r>
      <w:r w:rsidR="006E4C9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2-2023</w:t>
      </w:r>
      <w:r w:rsidRPr="00B475B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году</w:t>
      </w:r>
    </w:p>
    <w:p w:rsidR="00B475B0" w:rsidRDefault="00B475B0" w:rsidP="00B47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Правилами определения органами государственной власти субъекта 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оссийской </w:t>
      </w:r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едерации</w:t>
      </w:r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потребности в привлечении иностранных работников, утвержденных приказом Минтруда России от 23.01.2014 № 27н (далее – Правила), Министерством труда и социального развития Мурманской области осуществляется пр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ием заявок работодателей на 202</w:t>
      </w:r>
      <w:r w:rsidR="006E4C91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 и заявок на корректировку (увеличение, уменьшение) квоты 202</w:t>
      </w:r>
      <w:r w:rsidR="006E4C9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года.</w:t>
      </w:r>
    </w:p>
    <w:p w:rsidR="00620B8E" w:rsidRDefault="00B475B0" w:rsidP="00B47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>Обращаем внимание на то, что оформлять заявки о потребности в привлечении иностранных работников для замещения вакантных и создаваемых рабочих мест либо выполнения работ (оказания услуг) необходимо в АИК «</w:t>
      </w:r>
      <w:proofErr w:type="spellStart"/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>Миграквота</w:t>
      </w:r>
      <w:proofErr w:type="spellEnd"/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>», доступ к которому осуществляется через Интернет по адресу: </w:t>
      </w:r>
      <w:hyperlink r:id="rId4" w:history="1">
        <w:r w:rsidRPr="00B475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www.migrakvota.gov.ru</w:t>
        </w:r>
      </w:hyperlink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475B0" w:rsidRDefault="00B475B0" w:rsidP="00B475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Заявка и документы для рассмотрения заявки подаются лично руководителем предприятия (организации) или его доверенным лицом в уполномоченный исполнительный орган государственной власти Мурманской области по определению потребности в иностранных работниках – Министерство труда и социального развития Мурманской области (далее – Министерство) по адресу: г. Мурманск, ул. Академика </w:t>
      </w:r>
      <w:proofErr w:type="spellStart"/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>Книповича</w:t>
      </w:r>
      <w:proofErr w:type="spellEnd"/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д. 48,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этаж, с понедельника по пятницу, </w:t>
      </w:r>
      <w:proofErr w:type="spellStart"/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>каб</w:t>
      </w:r>
      <w:proofErr w:type="spellEnd"/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407</w:t>
      </w:r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9-00 до 17-00. </w:t>
      </w:r>
    </w:p>
    <w:p w:rsidR="0093183C" w:rsidRPr="00B475B0" w:rsidRDefault="00B475B0" w:rsidP="00B475B0">
      <w:pPr>
        <w:spacing w:after="0"/>
        <w:ind w:firstLine="709"/>
        <w:jc w:val="both"/>
        <w:rPr>
          <w:sz w:val="28"/>
          <w:szCs w:val="28"/>
        </w:rPr>
      </w:pPr>
      <w:r w:rsidRPr="00B475B0">
        <w:rPr>
          <w:rFonts w:ascii="Times New Roman" w:hAnsi="Times New Roman" w:cs="Times New Roman"/>
          <w:sz w:val="28"/>
          <w:szCs w:val="28"/>
          <w:shd w:val="clear" w:color="auto" w:fill="FFFFFF"/>
        </w:rPr>
        <w:t>Ориентировочный график подачи заявок размещен в разделе «Новости» </w:t>
      </w:r>
      <w:hyperlink r:id="rId5" w:history="1">
        <w:r w:rsidRPr="00B475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АИК «</w:t>
        </w:r>
        <w:proofErr w:type="spellStart"/>
        <w:r w:rsidRPr="00B475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Миграквота</w:t>
        </w:r>
        <w:proofErr w:type="spellEnd"/>
        <w:r w:rsidRPr="00B475B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</w:hyperlink>
      <w:r w:rsidRPr="00B475B0">
        <w:rPr>
          <w:rFonts w:ascii="Arial" w:hAnsi="Arial" w:cs="Arial"/>
          <w:sz w:val="28"/>
          <w:szCs w:val="28"/>
          <w:shd w:val="clear" w:color="auto" w:fill="FFFFFF"/>
        </w:rPr>
        <w:t>.</w:t>
      </w:r>
    </w:p>
    <w:sectPr w:rsidR="0093183C" w:rsidRPr="00B475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B0"/>
    <w:rsid w:val="00620B8E"/>
    <w:rsid w:val="006E4C91"/>
    <w:rsid w:val="00B475B0"/>
    <w:rsid w:val="00E451F9"/>
    <w:rsid w:val="00F1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DDC9A5-6AB1-4A64-B411-085EFBFD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47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grakvota.gov.ru/" TargetMode="External"/><Relationship Id="rId4" Type="http://schemas.openxmlformats.org/officeDocument/2006/relationships/hyperlink" Target="http://www.migrakvot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Е.В.</dc:creator>
  <cp:lastModifiedBy>Черкасова Е.В.</cp:lastModifiedBy>
  <cp:revision>3</cp:revision>
  <dcterms:created xsi:type="dcterms:W3CDTF">2021-12-20T07:20:00Z</dcterms:created>
  <dcterms:modified xsi:type="dcterms:W3CDTF">2021-12-20T07:21:00Z</dcterms:modified>
</cp:coreProperties>
</file>