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614" w:rsidRPr="009E3CB2" w:rsidRDefault="00337614" w:rsidP="00073666">
      <w:pPr>
        <w:pStyle w:val="a3"/>
        <w:tabs>
          <w:tab w:val="left" w:pos="-3261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color w:val="31849B" w:themeColor="accent5" w:themeShade="BF"/>
          <w:sz w:val="28"/>
          <w:szCs w:val="28"/>
        </w:rPr>
      </w:pPr>
      <w:r w:rsidRPr="009E3CB2">
        <w:rPr>
          <w:rFonts w:ascii="Times New Roman" w:hAnsi="Times New Roman"/>
          <w:b/>
          <w:color w:val="31849B" w:themeColor="accent5" w:themeShade="BF"/>
          <w:sz w:val="28"/>
          <w:szCs w:val="28"/>
        </w:rPr>
        <w:t>Региональная программа переселения соотечественников</w:t>
      </w:r>
    </w:p>
    <w:p w:rsidR="000F5BD8" w:rsidRPr="009E3CB2" w:rsidRDefault="00337614" w:rsidP="00073666">
      <w:pPr>
        <w:pStyle w:val="a3"/>
        <w:tabs>
          <w:tab w:val="left" w:pos="-3261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color w:val="31849B" w:themeColor="accent5" w:themeShade="BF"/>
          <w:sz w:val="28"/>
          <w:szCs w:val="28"/>
        </w:rPr>
      </w:pPr>
      <w:r w:rsidRPr="009E3CB2">
        <w:rPr>
          <w:rFonts w:ascii="Times New Roman" w:hAnsi="Times New Roman"/>
          <w:b/>
          <w:color w:val="31849B" w:themeColor="accent5" w:themeShade="BF"/>
          <w:sz w:val="28"/>
          <w:szCs w:val="28"/>
        </w:rPr>
        <w:t xml:space="preserve">в </w:t>
      </w:r>
      <w:r w:rsidR="00073666" w:rsidRPr="009E3CB2">
        <w:rPr>
          <w:rFonts w:ascii="Times New Roman" w:hAnsi="Times New Roman"/>
          <w:b/>
          <w:color w:val="31849B" w:themeColor="accent5" w:themeShade="BF"/>
          <w:sz w:val="28"/>
          <w:szCs w:val="28"/>
        </w:rPr>
        <w:t>Мурманской области</w:t>
      </w:r>
    </w:p>
    <w:p w:rsidR="00073666" w:rsidRPr="009E3CB2" w:rsidRDefault="00776285" w:rsidP="00073666">
      <w:pPr>
        <w:pStyle w:val="a3"/>
        <w:tabs>
          <w:tab w:val="left" w:pos="-3261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color w:val="31849B" w:themeColor="accent5" w:themeShade="BF"/>
          <w:sz w:val="28"/>
          <w:szCs w:val="28"/>
        </w:rPr>
      </w:pPr>
      <w:r w:rsidRPr="009E3CB2">
        <w:rPr>
          <w:rFonts w:ascii="Times New Roman" w:hAnsi="Times New Roman"/>
          <w:b/>
          <w:color w:val="31849B" w:themeColor="accent5" w:themeShade="BF"/>
          <w:sz w:val="28"/>
          <w:szCs w:val="28"/>
        </w:rPr>
        <w:t>(итоги 201</w:t>
      </w:r>
      <w:r w:rsidR="00C0726E" w:rsidRPr="009E3CB2">
        <w:rPr>
          <w:rFonts w:ascii="Times New Roman" w:hAnsi="Times New Roman"/>
          <w:b/>
          <w:color w:val="31849B" w:themeColor="accent5" w:themeShade="BF"/>
          <w:sz w:val="28"/>
          <w:szCs w:val="28"/>
        </w:rPr>
        <w:t>9</w:t>
      </w:r>
      <w:r w:rsidR="00AA2A0B" w:rsidRPr="009E3CB2">
        <w:rPr>
          <w:rFonts w:ascii="Times New Roman" w:hAnsi="Times New Roman"/>
          <w:b/>
          <w:color w:val="31849B" w:themeColor="accent5" w:themeShade="BF"/>
          <w:sz w:val="28"/>
          <w:szCs w:val="28"/>
        </w:rPr>
        <w:t xml:space="preserve"> г</w:t>
      </w:r>
      <w:r w:rsidR="00D40896" w:rsidRPr="009E3CB2">
        <w:rPr>
          <w:rFonts w:ascii="Times New Roman" w:hAnsi="Times New Roman"/>
          <w:b/>
          <w:color w:val="31849B" w:themeColor="accent5" w:themeShade="BF"/>
          <w:sz w:val="28"/>
          <w:szCs w:val="28"/>
        </w:rPr>
        <w:t>ода</w:t>
      </w:r>
      <w:r w:rsidR="009D0E98" w:rsidRPr="009E3CB2">
        <w:rPr>
          <w:rFonts w:ascii="Times New Roman" w:hAnsi="Times New Roman"/>
          <w:b/>
          <w:color w:val="31849B" w:themeColor="accent5" w:themeShade="BF"/>
          <w:sz w:val="28"/>
          <w:szCs w:val="28"/>
        </w:rPr>
        <w:t>)</w:t>
      </w:r>
    </w:p>
    <w:p w:rsidR="00051BCB" w:rsidRDefault="00051BCB" w:rsidP="00073666">
      <w:pPr>
        <w:pStyle w:val="a3"/>
        <w:tabs>
          <w:tab w:val="left" w:pos="-3261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-5"/>
        <w:tblpPr w:leftFromText="180" w:rightFromText="180" w:vertAnchor="page" w:horzAnchor="margin" w:tblpXSpec="right" w:tblpY="2211"/>
        <w:tblW w:w="0" w:type="auto"/>
        <w:tblLook w:val="04A0" w:firstRow="1" w:lastRow="0" w:firstColumn="1" w:lastColumn="0" w:noHBand="0" w:noVBand="1"/>
      </w:tblPr>
      <w:tblGrid>
        <w:gridCol w:w="2754"/>
        <w:gridCol w:w="1242"/>
      </w:tblGrid>
      <w:tr w:rsidR="009E3CB2" w:rsidRPr="009E3CB2" w:rsidTr="009E3C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4" w:type="dxa"/>
          </w:tcPr>
          <w:p w:rsidR="00CD571D" w:rsidRPr="009E3CB2" w:rsidRDefault="00CD571D" w:rsidP="00CD571D">
            <w:pPr>
              <w:pStyle w:val="a3"/>
              <w:tabs>
                <w:tab w:val="left" w:pos="-3261"/>
              </w:tabs>
              <w:ind w:left="0"/>
              <w:rPr>
                <w:rFonts w:ascii="Times New Roman" w:hAnsi="Times New Roman"/>
                <w:color w:val="215868" w:themeColor="accent5" w:themeShade="80"/>
                <w:sz w:val="24"/>
                <w:szCs w:val="24"/>
              </w:rPr>
            </w:pPr>
            <w:r w:rsidRPr="009E3CB2">
              <w:rPr>
                <w:rFonts w:ascii="Times New Roman" w:hAnsi="Times New Roman"/>
                <w:color w:val="215868" w:themeColor="accent5" w:themeShade="80"/>
                <w:sz w:val="24"/>
                <w:szCs w:val="24"/>
              </w:rPr>
              <w:t>Показатель по приему соотечественников в 2019 году</w:t>
            </w:r>
          </w:p>
        </w:tc>
        <w:tc>
          <w:tcPr>
            <w:tcW w:w="1242" w:type="dxa"/>
          </w:tcPr>
          <w:p w:rsidR="00CD571D" w:rsidRPr="009E3CB2" w:rsidRDefault="00CD571D" w:rsidP="00CD571D">
            <w:pPr>
              <w:pStyle w:val="a3"/>
              <w:tabs>
                <w:tab w:val="left" w:pos="-3261"/>
              </w:tabs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215868" w:themeColor="accent5" w:themeShade="80"/>
                <w:sz w:val="24"/>
                <w:szCs w:val="24"/>
              </w:rPr>
            </w:pPr>
          </w:p>
          <w:p w:rsidR="00CD571D" w:rsidRPr="009E3CB2" w:rsidRDefault="00CD571D" w:rsidP="00CD571D">
            <w:pPr>
              <w:pStyle w:val="a3"/>
              <w:tabs>
                <w:tab w:val="left" w:pos="-3261"/>
              </w:tabs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215868" w:themeColor="accent5" w:themeShade="80"/>
                <w:sz w:val="24"/>
                <w:szCs w:val="24"/>
              </w:rPr>
            </w:pPr>
            <w:r w:rsidRPr="009E3CB2">
              <w:rPr>
                <w:rFonts w:ascii="Times New Roman" w:hAnsi="Times New Roman"/>
                <w:color w:val="215868" w:themeColor="accent5" w:themeShade="80"/>
                <w:sz w:val="24"/>
                <w:szCs w:val="24"/>
              </w:rPr>
              <w:t>300 чел.</w:t>
            </w:r>
          </w:p>
        </w:tc>
      </w:tr>
    </w:tbl>
    <w:p w:rsidR="00051BCB" w:rsidRDefault="00051BCB" w:rsidP="00073666">
      <w:pPr>
        <w:pStyle w:val="a3"/>
        <w:tabs>
          <w:tab w:val="left" w:pos="-3261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03707" w:rsidRPr="000F5BD8" w:rsidRDefault="00D03707" w:rsidP="00073666">
      <w:pPr>
        <w:pStyle w:val="a3"/>
        <w:tabs>
          <w:tab w:val="left" w:pos="-3261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D571D" w:rsidRDefault="00CD571D" w:rsidP="00887B80">
      <w:pPr>
        <w:pStyle w:val="a3"/>
        <w:tabs>
          <w:tab w:val="left" w:pos="-326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D571D" w:rsidRDefault="00CD571D" w:rsidP="00887B80">
      <w:pPr>
        <w:pStyle w:val="a3"/>
        <w:tabs>
          <w:tab w:val="left" w:pos="-326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84643" w:rsidRPr="00F5085A" w:rsidRDefault="00E14435" w:rsidP="00887B80">
      <w:pPr>
        <w:pStyle w:val="a3"/>
        <w:tabs>
          <w:tab w:val="left" w:pos="-326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42703B8" wp14:editId="17C6A3C1">
            <wp:simplePos x="0" y="0"/>
            <wp:positionH relativeFrom="margin">
              <wp:posOffset>109220</wp:posOffset>
            </wp:positionH>
            <wp:positionV relativeFrom="margin">
              <wp:posOffset>2947035</wp:posOffset>
            </wp:positionV>
            <wp:extent cx="6028055" cy="1924050"/>
            <wp:effectExtent l="0" t="0" r="10795" b="19050"/>
            <wp:wrapTopAndBottom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5E63">
        <w:rPr>
          <w:rFonts w:ascii="Times New Roman" w:hAnsi="Times New Roman"/>
          <w:sz w:val="28"/>
          <w:szCs w:val="28"/>
        </w:rPr>
        <w:t xml:space="preserve">В </w:t>
      </w:r>
      <w:r w:rsidR="00824B19" w:rsidRPr="00F701C6">
        <w:rPr>
          <w:rFonts w:ascii="Times New Roman" w:hAnsi="Times New Roman"/>
          <w:sz w:val="28"/>
          <w:szCs w:val="28"/>
        </w:rPr>
        <w:t>Мурманск</w:t>
      </w:r>
      <w:r w:rsidR="00515E63">
        <w:rPr>
          <w:rFonts w:ascii="Times New Roman" w:hAnsi="Times New Roman"/>
          <w:sz w:val="28"/>
          <w:szCs w:val="28"/>
        </w:rPr>
        <w:t>ую</w:t>
      </w:r>
      <w:r w:rsidR="00824B19" w:rsidRPr="00F701C6">
        <w:rPr>
          <w:rFonts w:ascii="Times New Roman" w:hAnsi="Times New Roman"/>
          <w:sz w:val="28"/>
          <w:szCs w:val="28"/>
        </w:rPr>
        <w:t xml:space="preserve"> область </w:t>
      </w:r>
      <w:r w:rsidR="00DF0669">
        <w:rPr>
          <w:rFonts w:ascii="Times New Roman" w:hAnsi="Times New Roman"/>
          <w:sz w:val="28"/>
          <w:szCs w:val="28"/>
        </w:rPr>
        <w:t xml:space="preserve">в </w:t>
      </w:r>
      <w:r w:rsidR="00515E63" w:rsidRPr="00F701C6">
        <w:rPr>
          <w:rFonts w:ascii="Times New Roman" w:hAnsi="Times New Roman"/>
          <w:sz w:val="28"/>
          <w:szCs w:val="28"/>
        </w:rPr>
        <w:t>201</w:t>
      </w:r>
      <w:r w:rsidR="00515E63">
        <w:rPr>
          <w:rFonts w:ascii="Times New Roman" w:hAnsi="Times New Roman"/>
          <w:sz w:val="28"/>
          <w:szCs w:val="28"/>
        </w:rPr>
        <w:t>9</w:t>
      </w:r>
      <w:r w:rsidR="00515E63" w:rsidRPr="00F701C6">
        <w:rPr>
          <w:rFonts w:ascii="Times New Roman" w:hAnsi="Times New Roman"/>
          <w:sz w:val="28"/>
          <w:szCs w:val="28"/>
        </w:rPr>
        <w:t xml:space="preserve"> год</w:t>
      </w:r>
      <w:r w:rsidR="00DF0669">
        <w:rPr>
          <w:rFonts w:ascii="Times New Roman" w:hAnsi="Times New Roman"/>
          <w:sz w:val="28"/>
          <w:szCs w:val="28"/>
        </w:rPr>
        <w:t>у</w:t>
      </w:r>
      <w:r w:rsidR="00515E63" w:rsidRPr="00F701C6">
        <w:rPr>
          <w:rFonts w:ascii="Times New Roman" w:hAnsi="Times New Roman"/>
          <w:sz w:val="28"/>
          <w:szCs w:val="28"/>
        </w:rPr>
        <w:t xml:space="preserve"> </w:t>
      </w:r>
      <w:r w:rsidR="00515E63">
        <w:rPr>
          <w:rFonts w:ascii="Times New Roman" w:hAnsi="Times New Roman"/>
          <w:sz w:val="28"/>
          <w:szCs w:val="28"/>
        </w:rPr>
        <w:t xml:space="preserve">в рамках </w:t>
      </w:r>
      <w:r w:rsidR="00824B19" w:rsidRPr="00F701C6">
        <w:rPr>
          <w:rFonts w:ascii="Times New Roman" w:hAnsi="Times New Roman"/>
          <w:sz w:val="28"/>
          <w:szCs w:val="28"/>
        </w:rPr>
        <w:t>региональной прог</w:t>
      </w:r>
      <w:r w:rsidR="004F7064" w:rsidRPr="00F701C6">
        <w:rPr>
          <w:rFonts w:ascii="Times New Roman" w:hAnsi="Times New Roman"/>
          <w:sz w:val="28"/>
          <w:szCs w:val="28"/>
        </w:rPr>
        <w:t>раммы</w:t>
      </w:r>
      <w:r w:rsidR="00515E63">
        <w:rPr>
          <w:rFonts w:ascii="Times New Roman" w:hAnsi="Times New Roman"/>
          <w:sz w:val="28"/>
          <w:szCs w:val="28"/>
        </w:rPr>
        <w:t xml:space="preserve"> переселения соотечественников </w:t>
      </w:r>
      <w:r w:rsidR="004F7064" w:rsidRPr="00F701C6">
        <w:rPr>
          <w:rFonts w:ascii="Times New Roman" w:hAnsi="Times New Roman"/>
          <w:sz w:val="28"/>
          <w:szCs w:val="28"/>
        </w:rPr>
        <w:t xml:space="preserve">прибыло </w:t>
      </w:r>
      <w:r w:rsidR="009E689F">
        <w:rPr>
          <w:rFonts w:ascii="Times New Roman" w:hAnsi="Times New Roman"/>
          <w:sz w:val="28"/>
          <w:szCs w:val="28"/>
        </w:rPr>
        <w:t>359</w:t>
      </w:r>
      <w:r w:rsidR="004F7064" w:rsidRPr="00F701C6">
        <w:rPr>
          <w:rFonts w:ascii="Times New Roman" w:hAnsi="Times New Roman"/>
          <w:sz w:val="28"/>
          <w:szCs w:val="28"/>
        </w:rPr>
        <w:t xml:space="preserve"> </w:t>
      </w:r>
      <w:r w:rsidR="009E689F">
        <w:rPr>
          <w:rFonts w:ascii="Times New Roman" w:hAnsi="Times New Roman"/>
          <w:sz w:val="28"/>
          <w:szCs w:val="28"/>
        </w:rPr>
        <w:t>участников</w:t>
      </w:r>
      <w:r w:rsidR="00515E63">
        <w:rPr>
          <w:rFonts w:ascii="Times New Roman" w:hAnsi="Times New Roman"/>
          <w:sz w:val="28"/>
          <w:szCs w:val="28"/>
        </w:rPr>
        <w:t xml:space="preserve"> программы, включая членов их семей. </w:t>
      </w:r>
      <w:r w:rsidR="005548D3" w:rsidRPr="00F701C6">
        <w:rPr>
          <w:rFonts w:ascii="Times New Roman" w:hAnsi="Times New Roman"/>
          <w:sz w:val="28"/>
          <w:szCs w:val="28"/>
        </w:rPr>
        <w:t>Доля соотечественников трудоспо</w:t>
      </w:r>
      <w:r w:rsidR="009E689F">
        <w:rPr>
          <w:rFonts w:ascii="Times New Roman" w:hAnsi="Times New Roman"/>
          <w:sz w:val="28"/>
          <w:szCs w:val="28"/>
        </w:rPr>
        <w:t>собного возраста составила</w:t>
      </w:r>
      <w:r w:rsidR="005548D3" w:rsidRPr="00F701C6">
        <w:rPr>
          <w:rFonts w:ascii="Times New Roman" w:hAnsi="Times New Roman"/>
          <w:sz w:val="28"/>
          <w:szCs w:val="28"/>
        </w:rPr>
        <w:t xml:space="preserve"> 7</w:t>
      </w:r>
      <w:r w:rsidR="00534E5A">
        <w:rPr>
          <w:rFonts w:ascii="Times New Roman" w:hAnsi="Times New Roman"/>
          <w:sz w:val="28"/>
          <w:szCs w:val="28"/>
        </w:rPr>
        <w:t>0</w:t>
      </w:r>
      <w:r w:rsidR="005548D3" w:rsidRPr="00F701C6">
        <w:rPr>
          <w:rFonts w:ascii="Times New Roman" w:hAnsi="Times New Roman"/>
          <w:sz w:val="28"/>
          <w:szCs w:val="28"/>
        </w:rPr>
        <w:t>%, осуществ</w:t>
      </w:r>
      <w:r w:rsidR="00515E63">
        <w:rPr>
          <w:rFonts w:ascii="Times New Roman" w:hAnsi="Times New Roman"/>
          <w:sz w:val="28"/>
          <w:szCs w:val="28"/>
        </w:rPr>
        <w:t>ляют трудовую деятельность 6</w:t>
      </w:r>
      <w:r w:rsidR="009E689F">
        <w:rPr>
          <w:rFonts w:ascii="Times New Roman" w:hAnsi="Times New Roman"/>
          <w:sz w:val="28"/>
          <w:szCs w:val="28"/>
        </w:rPr>
        <w:t>4</w:t>
      </w:r>
      <w:r w:rsidR="002B6090" w:rsidRPr="00F5085A">
        <w:rPr>
          <w:rFonts w:ascii="Times New Roman" w:hAnsi="Times New Roman"/>
          <w:sz w:val="28"/>
          <w:szCs w:val="28"/>
        </w:rPr>
        <w:t>%. В основном соотечественники работают в</w:t>
      </w:r>
      <w:r w:rsidR="004C7C56" w:rsidRPr="00F5085A">
        <w:rPr>
          <w:rFonts w:ascii="Times New Roman" w:hAnsi="Times New Roman"/>
          <w:sz w:val="28"/>
          <w:szCs w:val="28"/>
        </w:rPr>
        <w:t xml:space="preserve"> сфер</w:t>
      </w:r>
      <w:r w:rsidR="002B6090" w:rsidRPr="00F5085A">
        <w:rPr>
          <w:rFonts w:ascii="Times New Roman" w:hAnsi="Times New Roman"/>
          <w:sz w:val="28"/>
          <w:szCs w:val="28"/>
        </w:rPr>
        <w:t>ах</w:t>
      </w:r>
      <w:r w:rsidR="00501FA9" w:rsidRPr="00F5085A">
        <w:rPr>
          <w:rFonts w:ascii="Times New Roman" w:hAnsi="Times New Roman"/>
          <w:sz w:val="28"/>
          <w:szCs w:val="28"/>
        </w:rPr>
        <w:t xml:space="preserve"> </w:t>
      </w:r>
      <w:r w:rsidR="00F5085A" w:rsidRPr="00F5085A">
        <w:rPr>
          <w:rFonts w:ascii="Times New Roman" w:hAnsi="Times New Roman"/>
          <w:sz w:val="28"/>
          <w:szCs w:val="28"/>
        </w:rPr>
        <w:t xml:space="preserve">промышленности и производства, торговли, общественного питания (58%). </w:t>
      </w:r>
    </w:p>
    <w:p w:rsidR="00FA0E31" w:rsidRDefault="004C7C56" w:rsidP="00FA0E31">
      <w:pPr>
        <w:pStyle w:val="a3"/>
        <w:tabs>
          <w:tab w:val="left" w:pos="-3261"/>
        </w:tabs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701C6">
        <w:rPr>
          <w:rFonts w:ascii="Times New Roman" w:hAnsi="Times New Roman"/>
          <w:sz w:val="28"/>
          <w:szCs w:val="28"/>
        </w:rPr>
        <w:t>Имеют среднее специальное или высшее</w:t>
      </w:r>
      <w:r w:rsidR="00E30F24">
        <w:rPr>
          <w:rFonts w:ascii="Times New Roman" w:hAnsi="Times New Roman"/>
          <w:sz w:val="28"/>
          <w:szCs w:val="28"/>
        </w:rPr>
        <w:t xml:space="preserve"> образование 79</w:t>
      </w:r>
      <w:r w:rsidRPr="00F701C6">
        <w:rPr>
          <w:rFonts w:ascii="Times New Roman" w:hAnsi="Times New Roman"/>
          <w:sz w:val="28"/>
          <w:szCs w:val="28"/>
        </w:rPr>
        <w:t>% переселенцев</w:t>
      </w:r>
      <w:r w:rsidR="00784643">
        <w:rPr>
          <w:rFonts w:ascii="Times New Roman" w:hAnsi="Times New Roman"/>
          <w:sz w:val="28"/>
          <w:szCs w:val="28"/>
        </w:rPr>
        <w:t xml:space="preserve"> от общего числа соотечественников трудоспособного возраста</w:t>
      </w:r>
      <w:r w:rsidR="00FA0E31">
        <w:rPr>
          <w:rFonts w:ascii="Times New Roman" w:hAnsi="Times New Roman"/>
          <w:sz w:val="28"/>
          <w:szCs w:val="28"/>
        </w:rPr>
        <w:t xml:space="preserve">. </w:t>
      </w:r>
      <w:r w:rsidR="00FA0E31" w:rsidRPr="00FA0E31">
        <w:rPr>
          <w:rFonts w:ascii="Times New Roman" w:hAnsi="Times New Roman"/>
          <w:sz w:val="28"/>
          <w:szCs w:val="28"/>
        </w:rPr>
        <w:t>Среди прибывших участников Программы и членов их семей наиболее распространены</w:t>
      </w:r>
      <w:r w:rsidR="00FA0E31">
        <w:rPr>
          <w:rFonts w:ascii="Times New Roman" w:hAnsi="Times New Roman"/>
          <w:sz w:val="28"/>
          <w:szCs w:val="28"/>
        </w:rPr>
        <w:t xml:space="preserve"> </w:t>
      </w:r>
      <w:r w:rsidR="00FA0E31" w:rsidRPr="00F0599A">
        <w:rPr>
          <w:rFonts w:ascii="Times New Roman" w:hAnsi="Times New Roman"/>
          <w:sz w:val="28"/>
          <w:szCs w:val="28"/>
        </w:rPr>
        <w:t>инженерно-технически</w:t>
      </w:r>
      <w:r w:rsidR="00FA0E31">
        <w:rPr>
          <w:rFonts w:ascii="Times New Roman" w:hAnsi="Times New Roman"/>
          <w:sz w:val="28"/>
          <w:szCs w:val="28"/>
        </w:rPr>
        <w:t>е профессии</w:t>
      </w:r>
      <w:r w:rsidR="00FA0E31" w:rsidRPr="00F0599A">
        <w:rPr>
          <w:rFonts w:ascii="Times New Roman" w:hAnsi="Times New Roman"/>
          <w:sz w:val="28"/>
          <w:szCs w:val="28"/>
        </w:rPr>
        <w:t>; професси</w:t>
      </w:r>
      <w:r w:rsidR="00FA0E31">
        <w:rPr>
          <w:rFonts w:ascii="Times New Roman" w:hAnsi="Times New Roman"/>
          <w:sz w:val="28"/>
          <w:szCs w:val="28"/>
        </w:rPr>
        <w:t>и</w:t>
      </w:r>
      <w:r w:rsidR="00FA0E31" w:rsidRPr="00F0599A">
        <w:rPr>
          <w:rFonts w:ascii="Times New Roman" w:hAnsi="Times New Roman"/>
          <w:sz w:val="28"/>
          <w:szCs w:val="28"/>
        </w:rPr>
        <w:t xml:space="preserve"> квалифицированных рабочих (горнорабочие, машинисты, монтажники, слесари, сварщики различных специализаций, повара, пекари)</w:t>
      </w:r>
      <w:r w:rsidR="00100AC7">
        <w:rPr>
          <w:rFonts w:ascii="Times New Roman" w:hAnsi="Times New Roman"/>
          <w:sz w:val="28"/>
          <w:szCs w:val="28"/>
        </w:rPr>
        <w:t xml:space="preserve"> и</w:t>
      </w:r>
      <w:r w:rsidR="00FA0E31" w:rsidRPr="00F0599A">
        <w:rPr>
          <w:rFonts w:ascii="Times New Roman" w:hAnsi="Times New Roman"/>
          <w:sz w:val="28"/>
          <w:szCs w:val="28"/>
        </w:rPr>
        <w:t xml:space="preserve"> професси</w:t>
      </w:r>
      <w:r w:rsidR="00FA0E31">
        <w:rPr>
          <w:rFonts w:ascii="Times New Roman" w:hAnsi="Times New Roman"/>
          <w:sz w:val="28"/>
          <w:szCs w:val="28"/>
        </w:rPr>
        <w:t>и сферы торговли</w:t>
      </w:r>
      <w:r w:rsidR="00FA0E31" w:rsidRPr="00F0599A">
        <w:rPr>
          <w:rFonts w:ascii="Times New Roman" w:hAnsi="Times New Roman"/>
          <w:sz w:val="28"/>
          <w:szCs w:val="28"/>
        </w:rPr>
        <w:t>.</w:t>
      </w:r>
    </w:p>
    <w:p w:rsidR="004C7C56" w:rsidRDefault="002060FF" w:rsidP="007C43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основном</w:t>
      </w:r>
      <w:r w:rsidR="009D3CC0" w:rsidRPr="009D3CC0">
        <w:rPr>
          <w:rFonts w:ascii="Times New Roman" w:hAnsi="Times New Roman"/>
          <w:sz w:val="28"/>
          <w:szCs w:val="28"/>
        </w:rPr>
        <w:t xml:space="preserve"> </w:t>
      </w:r>
      <w:r w:rsidR="00FE2A73">
        <w:rPr>
          <w:rFonts w:ascii="Times New Roman" w:hAnsi="Times New Roman"/>
          <w:sz w:val="28"/>
          <w:szCs w:val="28"/>
        </w:rPr>
        <w:t>соотечественник</w:t>
      </w:r>
      <w:r>
        <w:rPr>
          <w:rFonts w:ascii="Times New Roman" w:hAnsi="Times New Roman"/>
          <w:sz w:val="28"/>
          <w:szCs w:val="28"/>
        </w:rPr>
        <w:t>и</w:t>
      </w:r>
      <w:r w:rsidR="00FE2A73">
        <w:rPr>
          <w:rFonts w:ascii="Times New Roman" w:hAnsi="Times New Roman"/>
          <w:sz w:val="28"/>
          <w:szCs w:val="28"/>
        </w:rPr>
        <w:t xml:space="preserve"> приезжа</w:t>
      </w:r>
      <w:r w:rsidR="00451277">
        <w:rPr>
          <w:rFonts w:ascii="Times New Roman" w:hAnsi="Times New Roman"/>
          <w:sz w:val="28"/>
          <w:szCs w:val="28"/>
        </w:rPr>
        <w:t>ю</w:t>
      </w:r>
      <w:r w:rsidR="00FE2A73" w:rsidRPr="00F701C6">
        <w:rPr>
          <w:rFonts w:ascii="Times New Roman" w:hAnsi="Times New Roman"/>
          <w:sz w:val="28"/>
          <w:szCs w:val="28"/>
        </w:rPr>
        <w:t>т на территорию Мурманской области из Украины</w:t>
      </w:r>
      <w:r>
        <w:rPr>
          <w:rFonts w:ascii="Times New Roman" w:hAnsi="Times New Roman"/>
          <w:sz w:val="28"/>
          <w:szCs w:val="28"/>
        </w:rPr>
        <w:t>, Азербайджана и Казахстана</w:t>
      </w:r>
      <w:r w:rsidR="005C706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Более п</w:t>
      </w:r>
      <w:r w:rsidR="007C4387" w:rsidRPr="00F701C6">
        <w:rPr>
          <w:rFonts w:ascii="Times New Roman" w:hAnsi="Times New Roman"/>
          <w:sz w:val="28"/>
          <w:szCs w:val="28"/>
        </w:rPr>
        <w:t>оловин</w:t>
      </w:r>
      <w:r w:rsidR="005C7069">
        <w:rPr>
          <w:rFonts w:ascii="Times New Roman" w:hAnsi="Times New Roman"/>
          <w:sz w:val="28"/>
          <w:szCs w:val="28"/>
        </w:rPr>
        <w:t>ы (53</w:t>
      </w:r>
      <w:r>
        <w:rPr>
          <w:rFonts w:ascii="Times New Roman" w:hAnsi="Times New Roman"/>
          <w:sz w:val="28"/>
          <w:szCs w:val="28"/>
        </w:rPr>
        <w:t>%)</w:t>
      </w:r>
      <w:r w:rsidR="007C4387" w:rsidRPr="00F701C6">
        <w:rPr>
          <w:rFonts w:ascii="Times New Roman" w:hAnsi="Times New Roman"/>
          <w:sz w:val="28"/>
          <w:szCs w:val="28"/>
        </w:rPr>
        <w:t xml:space="preserve"> прибывших участников </w:t>
      </w:r>
      <w:r w:rsidR="00F63ECA" w:rsidRPr="00F701C6">
        <w:rPr>
          <w:rFonts w:ascii="Times New Roman" w:hAnsi="Times New Roman"/>
          <w:sz w:val="28"/>
          <w:szCs w:val="28"/>
        </w:rPr>
        <w:t xml:space="preserve">Программы </w:t>
      </w:r>
      <w:r w:rsidR="007C4387" w:rsidRPr="00F701C6">
        <w:rPr>
          <w:rFonts w:ascii="Times New Roman" w:hAnsi="Times New Roman"/>
          <w:sz w:val="28"/>
          <w:szCs w:val="28"/>
        </w:rPr>
        <w:t xml:space="preserve">и членов их семей </w:t>
      </w:r>
      <w:r w:rsidR="0007115F" w:rsidRPr="00F701C6">
        <w:rPr>
          <w:rFonts w:ascii="Times New Roman" w:hAnsi="Times New Roman"/>
          <w:sz w:val="28"/>
          <w:szCs w:val="28"/>
        </w:rPr>
        <w:t>выбрали для постоянного проживания город</w:t>
      </w:r>
      <w:r>
        <w:rPr>
          <w:rFonts w:ascii="Times New Roman" w:hAnsi="Times New Roman"/>
          <w:sz w:val="28"/>
          <w:szCs w:val="28"/>
        </w:rPr>
        <w:t xml:space="preserve">а и районы Мурманской области (Кировск, Апатиты, </w:t>
      </w:r>
      <w:r w:rsidR="005C7069">
        <w:rPr>
          <w:rFonts w:ascii="Times New Roman" w:hAnsi="Times New Roman"/>
          <w:sz w:val="28"/>
          <w:szCs w:val="28"/>
        </w:rPr>
        <w:t xml:space="preserve">Ковдорский, </w:t>
      </w:r>
      <w:r>
        <w:rPr>
          <w:rFonts w:ascii="Times New Roman" w:hAnsi="Times New Roman"/>
          <w:sz w:val="28"/>
          <w:szCs w:val="28"/>
        </w:rPr>
        <w:t xml:space="preserve">Кольский и </w:t>
      </w:r>
      <w:proofErr w:type="spellStart"/>
      <w:r>
        <w:rPr>
          <w:rFonts w:ascii="Times New Roman" w:hAnsi="Times New Roman"/>
          <w:sz w:val="28"/>
          <w:szCs w:val="28"/>
        </w:rPr>
        <w:t>Ловозерский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районы).</w:t>
      </w:r>
      <w:r w:rsidR="0007115F" w:rsidRPr="00F701C6">
        <w:rPr>
          <w:rFonts w:ascii="Times New Roman" w:hAnsi="Times New Roman"/>
          <w:sz w:val="28"/>
          <w:szCs w:val="28"/>
        </w:rPr>
        <w:t xml:space="preserve"> </w:t>
      </w:r>
      <w:r w:rsidR="004C7C56" w:rsidRPr="00F701C6">
        <w:rPr>
          <w:rFonts w:ascii="Times New Roman" w:hAnsi="Times New Roman"/>
          <w:sz w:val="28"/>
          <w:szCs w:val="28"/>
        </w:rPr>
        <w:t>Распределение соотечественников по стран</w:t>
      </w:r>
      <w:r w:rsidR="006840C4">
        <w:rPr>
          <w:rFonts w:ascii="Times New Roman" w:hAnsi="Times New Roman"/>
          <w:sz w:val="28"/>
          <w:szCs w:val="28"/>
        </w:rPr>
        <w:t>ам</w:t>
      </w:r>
      <w:r w:rsidR="004C7C56" w:rsidRPr="00F701C6">
        <w:rPr>
          <w:rFonts w:ascii="Times New Roman" w:hAnsi="Times New Roman"/>
          <w:sz w:val="28"/>
          <w:szCs w:val="28"/>
        </w:rPr>
        <w:t xml:space="preserve"> въезда представлен</w:t>
      </w:r>
      <w:r w:rsidR="0093547D">
        <w:rPr>
          <w:rFonts w:ascii="Times New Roman" w:hAnsi="Times New Roman"/>
          <w:sz w:val="28"/>
          <w:szCs w:val="28"/>
        </w:rPr>
        <w:t>о</w:t>
      </w:r>
      <w:r w:rsidR="004C7C56" w:rsidRPr="00F701C6">
        <w:rPr>
          <w:rFonts w:ascii="Times New Roman" w:hAnsi="Times New Roman"/>
          <w:sz w:val="28"/>
          <w:szCs w:val="28"/>
        </w:rPr>
        <w:t xml:space="preserve"> ниже. </w:t>
      </w:r>
    </w:p>
    <w:p w:rsidR="001301A5" w:rsidRPr="001301A5" w:rsidRDefault="001301A5" w:rsidP="007C43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-5"/>
        <w:tblpPr w:leftFromText="180" w:rightFromText="180" w:vertAnchor="text" w:horzAnchor="margin" w:tblpXSpec="center" w:tblpY="19"/>
        <w:tblW w:w="9606" w:type="dxa"/>
        <w:tblLook w:val="04A0" w:firstRow="1" w:lastRow="0" w:firstColumn="1" w:lastColumn="0" w:noHBand="0" w:noVBand="1"/>
      </w:tblPr>
      <w:tblGrid>
        <w:gridCol w:w="5529"/>
        <w:gridCol w:w="4077"/>
      </w:tblGrid>
      <w:tr w:rsidR="00806D98" w:rsidTr="00BD52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:rsidR="00B37A61" w:rsidRPr="00BD5260" w:rsidRDefault="00806D98" w:rsidP="00B37A61">
            <w:pPr>
              <w:ind w:left="567"/>
              <w:rPr>
                <w:rFonts w:ascii="Times New Roman" w:hAnsi="Times New Roman"/>
                <w:sz w:val="26"/>
                <w:szCs w:val="26"/>
              </w:rPr>
            </w:pPr>
            <w:r w:rsidRPr="00BD5260">
              <w:rPr>
                <w:rFonts w:ascii="Times New Roman" w:hAnsi="Times New Roman"/>
                <w:sz w:val="26"/>
                <w:szCs w:val="26"/>
              </w:rPr>
              <w:t>Распределение соотечественников</w:t>
            </w:r>
          </w:p>
          <w:p w:rsidR="00806D98" w:rsidRPr="00BD5260" w:rsidRDefault="00806D98" w:rsidP="00B37A61">
            <w:pPr>
              <w:ind w:left="567"/>
              <w:rPr>
                <w:rFonts w:ascii="Times New Roman" w:hAnsi="Times New Roman"/>
                <w:sz w:val="26"/>
                <w:szCs w:val="26"/>
              </w:rPr>
            </w:pPr>
            <w:r w:rsidRPr="00BD5260">
              <w:rPr>
                <w:rFonts w:ascii="Times New Roman" w:hAnsi="Times New Roman"/>
                <w:sz w:val="26"/>
                <w:szCs w:val="26"/>
              </w:rPr>
              <w:t>по стран</w:t>
            </w:r>
            <w:r w:rsidR="00D03707" w:rsidRPr="00BD5260">
              <w:rPr>
                <w:rFonts w:ascii="Times New Roman" w:hAnsi="Times New Roman"/>
                <w:sz w:val="26"/>
                <w:szCs w:val="26"/>
              </w:rPr>
              <w:t>ам</w:t>
            </w:r>
            <w:r w:rsidRPr="00BD5260">
              <w:rPr>
                <w:rFonts w:ascii="Times New Roman" w:hAnsi="Times New Roman"/>
                <w:sz w:val="26"/>
                <w:szCs w:val="26"/>
              </w:rPr>
              <w:t xml:space="preserve"> въезда</w:t>
            </w:r>
          </w:p>
        </w:tc>
        <w:tc>
          <w:tcPr>
            <w:tcW w:w="4077" w:type="dxa"/>
          </w:tcPr>
          <w:p w:rsidR="00806D98" w:rsidRPr="00BD5260" w:rsidRDefault="00806D98" w:rsidP="00BD526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6"/>
                <w:szCs w:val="26"/>
              </w:rPr>
            </w:pPr>
            <w:r w:rsidRPr="00BD5260">
              <w:rPr>
                <w:rFonts w:ascii="Times New Roman" w:hAnsi="Times New Roman"/>
                <w:sz w:val="26"/>
                <w:szCs w:val="26"/>
              </w:rPr>
              <w:t xml:space="preserve">Доля от общего числа прибывших </w:t>
            </w:r>
            <w:r w:rsidR="00BD5260">
              <w:rPr>
                <w:rFonts w:ascii="Times New Roman" w:hAnsi="Times New Roman"/>
                <w:sz w:val="26"/>
                <w:szCs w:val="26"/>
              </w:rPr>
              <w:t>с</w:t>
            </w:r>
            <w:r w:rsidRPr="00BD5260">
              <w:rPr>
                <w:rFonts w:ascii="Times New Roman" w:hAnsi="Times New Roman"/>
                <w:sz w:val="26"/>
                <w:szCs w:val="26"/>
              </w:rPr>
              <w:t>оотечественников</w:t>
            </w:r>
          </w:p>
        </w:tc>
      </w:tr>
      <w:tr w:rsidR="00806D98" w:rsidTr="00BD5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:rsidR="00806D98" w:rsidRPr="00100AC7" w:rsidRDefault="00806D98" w:rsidP="00B37A61">
            <w:pPr>
              <w:ind w:left="567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100AC7">
              <w:rPr>
                <w:rFonts w:ascii="Times New Roman" w:hAnsi="Times New Roman"/>
                <w:b w:val="0"/>
                <w:sz w:val="28"/>
                <w:szCs w:val="28"/>
              </w:rPr>
              <w:t>Украина</w:t>
            </w:r>
            <w:r w:rsidR="009D3CC0" w:rsidRPr="00100AC7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4077" w:type="dxa"/>
          </w:tcPr>
          <w:p w:rsidR="00806D98" w:rsidRPr="00100AC7" w:rsidRDefault="005C7069" w:rsidP="009D3C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100AC7">
              <w:rPr>
                <w:rFonts w:ascii="Times New Roman" w:hAnsi="Times New Roman"/>
                <w:sz w:val="28"/>
                <w:szCs w:val="28"/>
              </w:rPr>
              <w:t>33</w:t>
            </w:r>
            <w:r w:rsidR="00806D98" w:rsidRPr="00100AC7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  <w:tr w:rsidR="00806D98" w:rsidTr="00BD52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tcBorders>
              <w:right w:val="nil"/>
            </w:tcBorders>
          </w:tcPr>
          <w:p w:rsidR="00806D98" w:rsidRPr="00100AC7" w:rsidRDefault="009D3CC0" w:rsidP="00B37A61">
            <w:pPr>
              <w:ind w:left="567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100AC7">
              <w:rPr>
                <w:rFonts w:ascii="Times New Roman" w:hAnsi="Times New Roman"/>
                <w:b w:val="0"/>
                <w:sz w:val="28"/>
                <w:szCs w:val="28"/>
              </w:rPr>
              <w:t xml:space="preserve">Азербайджан </w:t>
            </w:r>
          </w:p>
        </w:tc>
        <w:tc>
          <w:tcPr>
            <w:tcW w:w="4077" w:type="dxa"/>
            <w:tcBorders>
              <w:left w:val="nil"/>
            </w:tcBorders>
          </w:tcPr>
          <w:p w:rsidR="00806D98" w:rsidRPr="00100AC7" w:rsidRDefault="002060FF" w:rsidP="009E3C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100AC7">
              <w:rPr>
                <w:rFonts w:ascii="Times New Roman" w:hAnsi="Times New Roman"/>
                <w:sz w:val="28"/>
                <w:szCs w:val="28"/>
              </w:rPr>
              <w:t>2</w:t>
            </w:r>
            <w:r w:rsidR="009E3CB2" w:rsidRPr="00100AC7">
              <w:rPr>
                <w:rFonts w:ascii="Times New Roman" w:hAnsi="Times New Roman"/>
                <w:sz w:val="28"/>
                <w:szCs w:val="28"/>
              </w:rPr>
              <w:t>3</w:t>
            </w:r>
            <w:r w:rsidR="00806D98" w:rsidRPr="00100AC7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  <w:tr w:rsidR="00806D98" w:rsidTr="00BD5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:rsidR="00806D98" w:rsidRPr="00100AC7" w:rsidRDefault="009D3CC0" w:rsidP="00B37A61">
            <w:pPr>
              <w:ind w:left="567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100AC7">
              <w:rPr>
                <w:rFonts w:ascii="Times New Roman" w:hAnsi="Times New Roman"/>
                <w:b w:val="0"/>
                <w:sz w:val="28"/>
                <w:szCs w:val="28"/>
              </w:rPr>
              <w:t>Казахстан</w:t>
            </w:r>
          </w:p>
        </w:tc>
        <w:tc>
          <w:tcPr>
            <w:tcW w:w="4077" w:type="dxa"/>
          </w:tcPr>
          <w:p w:rsidR="00806D98" w:rsidRPr="00100AC7" w:rsidRDefault="00806D98" w:rsidP="009E3C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100AC7">
              <w:rPr>
                <w:rFonts w:ascii="Times New Roman" w:hAnsi="Times New Roman"/>
                <w:sz w:val="28"/>
                <w:szCs w:val="28"/>
              </w:rPr>
              <w:t>1</w:t>
            </w:r>
            <w:r w:rsidR="009E3CB2" w:rsidRPr="00100AC7">
              <w:rPr>
                <w:rFonts w:ascii="Times New Roman" w:hAnsi="Times New Roman"/>
                <w:sz w:val="28"/>
                <w:szCs w:val="28"/>
              </w:rPr>
              <w:t>6</w:t>
            </w:r>
            <w:r w:rsidRPr="00100AC7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  <w:tr w:rsidR="00806D98" w:rsidTr="00BD52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tcBorders>
              <w:right w:val="nil"/>
            </w:tcBorders>
          </w:tcPr>
          <w:p w:rsidR="00806D98" w:rsidRPr="00100AC7" w:rsidRDefault="009E3CB2" w:rsidP="00B37A61">
            <w:pPr>
              <w:ind w:left="567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100AC7">
              <w:rPr>
                <w:rFonts w:ascii="Times New Roman" w:hAnsi="Times New Roman"/>
                <w:b w:val="0"/>
                <w:sz w:val="28"/>
                <w:szCs w:val="28"/>
              </w:rPr>
              <w:t xml:space="preserve">Таджикистан </w:t>
            </w:r>
          </w:p>
        </w:tc>
        <w:tc>
          <w:tcPr>
            <w:tcW w:w="4077" w:type="dxa"/>
            <w:tcBorders>
              <w:left w:val="nil"/>
            </w:tcBorders>
          </w:tcPr>
          <w:p w:rsidR="00806D98" w:rsidRPr="00100AC7" w:rsidRDefault="009E3CB2" w:rsidP="000F1B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100AC7">
              <w:rPr>
                <w:rFonts w:ascii="Times New Roman" w:hAnsi="Times New Roman"/>
                <w:sz w:val="28"/>
                <w:szCs w:val="28"/>
              </w:rPr>
              <w:t>8</w:t>
            </w:r>
            <w:r w:rsidR="00806D98" w:rsidRPr="00100AC7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  <w:tr w:rsidR="009D3CC0" w:rsidTr="00BD5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:rsidR="009D3CC0" w:rsidRPr="00100AC7" w:rsidRDefault="009E3CB2" w:rsidP="00B37A61">
            <w:pPr>
              <w:ind w:left="567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100AC7">
              <w:rPr>
                <w:rFonts w:ascii="Times New Roman" w:hAnsi="Times New Roman"/>
                <w:b w:val="0"/>
                <w:sz w:val="28"/>
                <w:szCs w:val="28"/>
              </w:rPr>
              <w:t>Армения</w:t>
            </w:r>
          </w:p>
        </w:tc>
        <w:tc>
          <w:tcPr>
            <w:tcW w:w="4077" w:type="dxa"/>
          </w:tcPr>
          <w:p w:rsidR="009D3CC0" w:rsidRPr="00100AC7" w:rsidRDefault="009D3CC0" w:rsidP="000F1B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100AC7">
              <w:rPr>
                <w:rFonts w:ascii="Times New Roman" w:hAnsi="Times New Roman"/>
                <w:sz w:val="28"/>
                <w:szCs w:val="28"/>
              </w:rPr>
              <w:t>6%</w:t>
            </w:r>
          </w:p>
        </w:tc>
      </w:tr>
      <w:tr w:rsidR="009D3CC0" w:rsidTr="00BD52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tcBorders>
              <w:right w:val="nil"/>
            </w:tcBorders>
          </w:tcPr>
          <w:p w:rsidR="009D3CC0" w:rsidRPr="00100AC7" w:rsidRDefault="009D3CC0" w:rsidP="00B37A61">
            <w:pPr>
              <w:ind w:left="567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100AC7">
              <w:rPr>
                <w:rFonts w:ascii="Times New Roman" w:hAnsi="Times New Roman"/>
                <w:b w:val="0"/>
                <w:sz w:val="28"/>
                <w:szCs w:val="28"/>
              </w:rPr>
              <w:t>Узбекистан</w:t>
            </w:r>
          </w:p>
        </w:tc>
        <w:tc>
          <w:tcPr>
            <w:tcW w:w="4077" w:type="dxa"/>
            <w:tcBorders>
              <w:left w:val="nil"/>
            </w:tcBorders>
          </w:tcPr>
          <w:p w:rsidR="009D3CC0" w:rsidRPr="00100AC7" w:rsidRDefault="009E3CB2" w:rsidP="000F1B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100AC7">
              <w:rPr>
                <w:rFonts w:ascii="Times New Roman" w:hAnsi="Times New Roman"/>
                <w:sz w:val="28"/>
                <w:szCs w:val="28"/>
              </w:rPr>
              <w:t>6</w:t>
            </w:r>
            <w:r w:rsidR="009D3CC0" w:rsidRPr="00100AC7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  <w:tr w:rsidR="009E3CB2" w:rsidTr="00BD5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:rsidR="009E3CB2" w:rsidRPr="00100AC7" w:rsidRDefault="009E3CB2" w:rsidP="00B37A61">
            <w:pPr>
              <w:ind w:left="567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100AC7">
              <w:rPr>
                <w:rFonts w:ascii="Times New Roman" w:hAnsi="Times New Roman"/>
                <w:b w:val="0"/>
                <w:sz w:val="28"/>
                <w:szCs w:val="28"/>
              </w:rPr>
              <w:t xml:space="preserve">Киргизия </w:t>
            </w:r>
          </w:p>
        </w:tc>
        <w:tc>
          <w:tcPr>
            <w:tcW w:w="4077" w:type="dxa"/>
          </w:tcPr>
          <w:p w:rsidR="009E3CB2" w:rsidRPr="00100AC7" w:rsidRDefault="009E3CB2" w:rsidP="000F1B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100AC7">
              <w:rPr>
                <w:rFonts w:ascii="Times New Roman" w:hAnsi="Times New Roman"/>
                <w:sz w:val="28"/>
                <w:szCs w:val="28"/>
              </w:rPr>
              <w:t>4%</w:t>
            </w:r>
          </w:p>
        </w:tc>
      </w:tr>
      <w:tr w:rsidR="00806D98" w:rsidTr="00BD52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tcBorders>
              <w:bottom w:val="single" w:sz="8" w:space="0" w:color="4BACC6" w:themeColor="accent5"/>
              <w:right w:val="nil"/>
            </w:tcBorders>
          </w:tcPr>
          <w:p w:rsidR="00806D98" w:rsidRPr="00100AC7" w:rsidRDefault="00EC4905" w:rsidP="00B37A61">
            <w:pPr>
              <w:ind w:left="567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100AC7">
              <w:rPr>
                <w:rFonts w:ascii="Times New Roman" w:hAnsi="Times New Roman"/>
                <w:b w:val="0"/>
                <w:sz w:val="28"/>
                <w:szCs w:val="28"/>
              </w:rPr>
              <w:t>Другие страны</w:t>
            </w:r>
          </w:p>
        </w:tc>
        <w:tc>
          <w:tcPr>
            <w:tcW w:w="4077" w:type="dxa"/>
            <w:tcBorders>
              <w:left w:val="nil"/>
            </w:tcBorders>
          </w:tcPr>
          <w:p w:rsidR="00806D98" w:rsidRPr="00100AC7" w:rsidRDefault="00791422" w:rsidP="000F1B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100AC7">
              <w:rPr>
                <w:rFonts w:ascii="Times New Roman" w:hAnsi="Times New Roman"/>
                <w:sz w:val="28"/>
                <w:szCs w:val="28"/>
              </w:rPr>
              <w:t>4</w:t>
            </w:r>
            <w:r w:rsidR="00806D98" w:rsidRPr="00100AC7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 w:rsidR="006A4C95" w:rsidRPr="006A4C95" w:rsidRDefault="006A4C95" w:rsidP="006A4C95">
      <w:pPr>
        <w:pStyle w:val="a3"/>
        <w:tabs>
          <w:tab w:val="left" w:pos="-326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2019 году в рамках реализации </w:t>
      </w:r>
      <w:r w:rsidR="00F63ECA">
        <w:rPr>
          <w:rFonts w:ascii="Times New Roman" w:hAnsi="Times New Roman"/>
          <w:sz w:val="28"/>
          <w:szCs w:val="28"/>
        </w:rPr>
        <w:t>Программы</w:t>
      </w:r>
      <w:r w:rsidR="00F63ECA" w:rsidRPr="006A4C95">
        <w:rPr>
          <w:rFonts w:ascii="Times New Roman" w:hAnsi="Times New Roman"/>
          <w:sz w:val="28"/>
          <w:szCs w:val="28"/>
        </w:rPr>
        <w:t xml:space="preserve"> </w:t>
      </w:r>
      <w:r w:rsidR="005D6B77">
        <w:rPr>
          <w:rFonts w:ascii="Times New Roman" w:hAnsi="Times New Roman"/>
          <w:sz w:val="28"/>
          <w:szCs w:val="28"/>
        </w:rPr>
        <w:t>279 соотечественников приняли участие в следующих</w:t>
      </w:r>
      <w:r w:rsidRPr="006A4C95">
        <w:rPr>
          <w:rFonts w:ascii="Times New Roman" w:hAnsi="Times New Roman"/>
          <w:sz w:val="28"/>
          <w:szCs w:val="28"/>
        </w:rPr>
        <w:t xml:space="preserve"> мероприятия</w:t>
      </w:r>
      <w:r w:rsidR="005D6B77">
        <w:rPr>
          <w:rFonts w:ascii="Times New Roman" w:hAnsi="Times New Roman"/>
          <w:sz w:val="28"/>
          <w:szCs w:val="28"/>
        </w:rPr>
        <w:t>х</w:t>
      </w:r>
      <w:r w:rsidRPr="006A4C95">
        <w:rPr>
          <w:rFonts w:ascii="Times New Roman" w:hAnsi="Times New Roman"/>
          <w:sz w:val="28"/>
          <w:szCs w:val="28"/>
        </w:rPr>
        <w:t>:</w:t>
      </w:r>
    </w:p>
    <w:p w:rsidR="006A4C95" w:rsidRPr="006A4C95" w:rsidRDefault="006A4C95" w:rsidP="006A4C95">
      <w:pPr>
        <w:pStyle w:val="a3"/>
        <w:tabs>
          <w:tab w:val="left" w:pos="-326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4C95">
        <w:rPr>
          <w:rFonts w:ascii="Times New Roman" w:hAnsi="Times New Roman"/>
          <w:sz w:val="28"/>
          <w:szCs w:val="28"/>
        </w:rPr>
        <w:t xml:space="preserve">- 140 </w:t>
      </w:r>
      <w:r w:rsidR="005D6B77">
        <w:rPr>
          <w:rFonts w:ascii="Times New Roman" w:hAnsi="Times New Roman"/>
          <w:sz w:val="28"/>
          <w:szCs w:val="28"/>
        </w:rPr>
        <w:t xml:space="preserve">человек получили </w:t>
      </w:r>
      <w:r w:rsidRPr="006A4C95">
        <w:rPr>
          <w:rFonts w:ascii="Times New Roman" w:hAnsi="Times New Roman"/>
          <w:sz w:val="28"/>
          <w:szCs w:val="28"/>
        </w:rPr>
        <w:t>единовременны</w:t>
      </w:r>
      <w:r w:rsidR="005D6B77">
        <w:rPr>
          <w:rFonts w:ascii="Times New Roman" w:hAnsi="Times New Roman"/>
          <w:sz w:val="28"/>
          <w:szCs w:val="28"/>
        </w:rPr>
        <w:t>е</w:t>
      </w:r>
      <w:r w:rsidRPr="006A4C95">
        <w:rPr>
          <w:rFonts w:ascii="Times New Roman" w:hAnsi="Times New Roman"/>
          <w:sz w:val="28"/>
          <w:szCs w:val="28"/>
        </w:rPr>
        <w:t xml:space="preserve"> денежны</w:t>
      </w:r>
      <w:r w:rsidR="005D6B77">
        <w:rPr>
          <w:rFonts w:ascii="Times New Roman" w:hAnsi="Times New Roman"/>
          <w:sz w:val="28"/>
          <w:szCs w:val="28"/>
        </w:rPr>
        <w:t>е</w:t>
      </w:r>
      <w:r w:rsidRPr="006A4C95">
        <w:rPr>
          <w:rFonts w:ascii="Times New Roman" w:hAnsi="Times New Roman"/>
          <w:sz w:val="28"/>
          <w:szCs w:val="28"/>
        </w:rPr>
        <w:t xml:space="preserve"> выплат</w:t>
      </w:r>
      <w:r w:rsidR="005D6B77">
        <w:rPr>
          <w:rFonts w:ascii="Times New Roman" w:hAnsi="Times New Roman"/>
          <w:sz w:val="28"/>
          <w:szCs w:val="28"/>
        </w:rPr>
        <w:t>ы</w:t>
      </w:r>
      <w:r w:rsidRPr="006A4C95">
        <w:rPr>
          <w:rFonts w:ascii="Times New Roman" w:hAnsi="Times New Roman"/>
          <w:sz w:val="28"/>
          <w:szCs w:val="28"/>
        </w:rPr>
        <w:t xml:space="preserve">. Объем финансовых средств, </w:t>
      </w:r>
      <w:r w:rsidR="00F5085A">
        <w:rPr>
          <w:rFonts w:ascii="Times New Roman" w:hAnsi="Times New Roman"/>
          <w:sz w:val="28"/>
          <w:szCs w:val="28"/>
        </w:rPr>
        <w:t xml:space="preserve">затраченных </w:t>
      </w:r>
      <w:r w:rsidRPr="006A4C95">
        <w:rPr>
          <w:rFonts w:ascii="Times New Roman" w:hAnsi="Times New Roman"/>
          <w:sz w:val="28"/>
          <w:szCs w:val="28"/>
        </w:rPr>
        <w:t>на данное мероприятие, состав</w:t>
      </w:r>
      <w:r w:rsidR="00F5085A">
        <w:rPr>
          <w:rFonts w:ascii="Times New Roman" w:hAnsi="Times New Roman"/>
          <w:sz w:val="28"/>
          <w:szCs w:val="28"/>
        </w:rPr>
        <w:t>ил</w:t>
      </w:r>
      <w:r w:rsidRPr="006A4C95">
        <w:rPr>
          <w:rFonts w:ascii="Times New Roman" w:hAnsi="Times New Roman"/>
          <w:sz w:val="28"/>
          <w:szCs w:val="28"/>
        </w:rPr>
        <w:t xml:space="preserve"> </w:t>
      </w:r>
      <w:r w:rsidR="002350E6">
        <w:rPr>
          <w:rFonts w:ascii="Times New Roman" w:hAnsi="Times New Roman"/>
          <w:sz w:val="28"/>
          <w:szCs w:val="28"/>
        </w:rPr>
        <w:t xml:space="preserve">                      </w:t>
      </w:r>
      <w:r w:rsidRPr="006A4C95">
        <w:rPr>
          <w:rFonts w:ascii="Times New Roman" w:hAnsi="Times New Roman"/>
          <w:sz w:val="28"/>
          <w:szCs w:val="28"/>
        </w:rPr>
        <w:t xml:space="preserve">1700,0 тыс. руб., в том числе 1207,0 тыс. руб. </w:t>
      </w:r>
      <w:r w:rsidR="00F63ECA">
        <w:rPr>
          <w:rFonts w:ascii="Times New Roman" w:hAnsi="Times New Roman"/>
          <w:sz w:val="28"/>
          <w:szCs w:val="28"/>
        </w:rPr>
        <w:t xml:space="preserve">- </w:t>
      </w:r>
      <w:r w:rsidRPr="006A4C95">
        <w:rPr>
          <w:rFonts w:ascii="Times New Roman" w:hAnsi="Times New Roman"/>
          <w:sz w:val="28"/>
          <w:szCs w:val="28"/>
        </w:rPr>
        <w:t xml:space="preserve">средства субсидии из федерального бюджета, 493,0 тыс. руб. </w:t>
      </w:r>
      <w:r w:rsidR="00F63ECA">
        <w:rPr>
          <w:rFonts w:ascii="Times New Roman" w:hAnsi="Times New Roman"/>
          <w:sz w:val="28"/>
          <w:szCs w:val="28"/>
        </w:rPr>
        <w:t xml:space="preserve">- </w:t>
      </w:r>
      <w:bookmarkStart w:id="0" w:name="_GoBack"/>
      <w:bookmarkEnd w:id="0"/>
      <w:r w:rsidRPr="006A4C95">
        <w:rPr>
          <w:rFonts w:ascii="Times New Roman" w:hAnsi="Times New Roman"/>
          <w:sz w:val="28"/>
          <w:szCs w:val="28"/>
        </w:rPr>
        <w:t>средства областного бюджета;</w:t>
      </w:r>
    </w:p>
    <w:p w:rsidR="006A4C95" w:rsidRDefault="006A4C95" w:rsidP="00F5085A">
      <w:pPr>
        <w:pStyle w:val="a3"/>
        <w:tabs>
          <w:tab w:val="left" w:pos="-326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4C95">
        <w:rPr>
          <w:rFonts w:ascii="Times New Roman" w:hAnsi="Times New Roman"/>
          <w:sz w:val="28"/>
          <w:szCs w:val="28"/>
        </w:rPr>
        <w:t xml:space="preserve">- </w:t>
      </w:r>
      <w:r w:rsidR="005D6B77">
        <w:rPr>
          <w:rFonts w:ascii="Times New Roman" w:hAnsi="Times New Roman"/>
          <w:sz w:val="28"/>
          <w:szCs w:val="28"/>
        </w:rPr>
        <w:t xml:space="preserve">139 </w:t>
      </w:r>
      <w:r w:rsidR="005D6B77" w:rsidRPr="006A4C95">
        <w:rPr>
          <w:rFonts w:ascii="Times New Roman" w:hAnsi="Times New Roman"/>
          <w:sz w:val="28"/>
          <w:szCs w:val="28"/>
        </w:rPr>
        <w:t xml:space="preserve">участников Программы и членов их семей </w:t>
      </w:r>
      <w:r w:rsidRPr="006A4C95">
        <w:rPr>
          <w:rFonts w:ascii="Times New Roman" w:hAnsi="Times New Roman"/>
          <w:sz w:val="28"/>
          <w:szCs w:val="28"/>
        </w:rPr>
        <w:t>про</w:t>
      </w:r>
      <w:r w:rsidR="005D6B77">
        <w:rPr>
          <w:rFonts w:ascii="Times New Roman" w:hAnsi="Times New Roman"/>
          <w:sz w:val="28"/>
          <w:szCs w:val="28"/>
        </w:rPr>
        <w:t>шли</w:t>
      </w:r>
      <w:r w:rsidRPr="006A4C95">
        <w:rPr>
          <w:rFonts w:ascii="Times New Roman" w:hAnsi="Times New Roman"/>
          <w:sz w:val="28"/>
          <w:szCs w:val="28"/>
        </w:rPr>
        <w:t xml:space="preserve"> мед</w:t>
      </w:r>
      <w:r w:rsidR="00F5085A">
        <w:rPr>
          <w:rFonts w:ascii="Times New Roman" w:hAnsi="Times New Roman"/>
          <w:sz w:val="28"/>
          <w:szCs w:val="28"/>
        </w:rPr>
        <w:t>ицинского освидетельствовани</w:t>
      </w:r>
      <w:r w:rsidR="005D6B77">
        <w:rPr>
          <w:rFonts w:ascii="Times New Roman" w:hAnsi="Times New Roman"/>
          <w:sz w:val="28"/>
          <w:szCs w:val="28"/>
        </w:rPr>
        <w:t xml:space="preserve">е перед оформлением разрешения на временное проживание. </w:t>
      </w:r>
      <w:r w:rsidR="00F5085A">
        <w:rPr>
          <w:rFonts w:ascii="Times New Roman" w:hAnsi="Times New Roman"/>
          <w:sz w:val="28"/>
          <w:szCs w:val="28"/>
        </w:rPr>
        <w:t xml:space="preserve"> </w:t>
      </w:r>
      <w:r w:rsidRPr="00DE5AB6">
        <w:rPr>
          <w:rFonts w:ascii="Times New Roman" w:hAnsi="Times New Roman"/>
          <w:sz w:val="28"/>
          <w:szCs w:val="28"/>
        </w:rPr>
        <w:t xml:space="preserve">Объем финансовых средств, </w:t>
      </w:r>
      <w:r w:rsidR="005D6B77" w:rsidRPr="00DE5AB6">
        <w:rPr>
          <w:rFonts w:ascii="Times New Roman" w:hAnsi="Times New Roman"/>
          <w:sz w:val="28"/>
          <w:szCs w:val="28"/>
        </w:rPr>
        <w:t xml:space="preserve">затраченных </w:t>
      </w:r>
      <w:r w:rsidRPr="00DE5AB6">
        <w:rPr>
          <w:rFonts w:ascii="Times New Roman" w:hAnsi="Times New Roman"/>
          <w:sz w:val="28"/>
          <w:szCs w:val="28"/>
        </w:rPr>
        <w:t>на данное мероприятие, состав</w:t>
      </w:r>
      <w:r w:rsidR="00DE5AB6" w:rsidRPr="00DE5AB6">
        <w:rPr>
          <w:rFonts w:ascii="Times New Roman" w:hAnsi="Times New Roman"/>
          <w:sz w:val="28"/>
          <w:szCs w:val="28"/>
        </w:rPr>
        <w:t>ил</w:t>
      </w:r>
      <w:r w:rsidRPr="00DE5AB6">
        <w:rPr>
          <w:rFonts w:ascii="Times New Roman" w:hAnsi="Times New Roman"/>
          <w:sz w:val="28"/>
          <w:szCs w:val="28"/>
        </w:rPr>
        <w:t xml:space="preserve"> </w:t>
      </w:r>
      <w:r w:rsidR="002350E6">
        <w:rPr>
          <w:rFonts w:ascii="Times New Roman" w:hAnsi="Times New Roman"/>
          <w:sz w:val="28"/>
          <w:szCs w:val="28"/>
        </w:rPr>
        <w:t xml:space="preserve">                </w:t>
      </w:r>
      <w:r w:rsidR="00DE5AB6" w:rsidRPr="00DE5AB6">
        <w:rPr>
          <w:rFonts w:ascii="Times New Roman" w:hAnsi="Times New Roman"/>
          <w:sz w:val="28"/>
          <w:szCs w:val="28"/>
        </w:rPr>
        <w:t>705,5</w:t>
      </w:r>
      <w:r w:rsidRPr="00DE5AB6">
        <w:rPr>
          <w:rFonts w:ascii="Times New Roman" w:hAnsi="Times New Roman"/>
          <w:sz w:val="28"/>
          <w:szCs w:val="28"/>
        </w:rPr>
        <w:t xml:space="preserve"> тыс. руб. областного бюджета.</w:t>
      </w:r>
      <w:r w:rsidR="00F5085A">
        <w:rPr>
          <w:rFonts w:ascii="Times New Roman" w:hAnsi="Times New Roman"/>
          <w:sz w:val="28"/>
          <w:szCs w:val="28"/>
        </w:rPr>
        <w:t xml:space="preserve"> </w:t>
      </w:r>
    </w:p>
    <w:p w:rsidR="00D00B37" w:rsidRDefault="00D00B37" w:rsidP="00F5085A">
      <w:pPr>
        <w:pStyle w:val="a3"/>
        <w:tabs>
          <w:tab w:val="left" w:pos="-326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00B37" w:rsidRDefault="00D00B37" w:rsidP="00D00B37">
      <w:pPr>
        <w:pStyle w:val="a3"/>
        <w:tabs>
          <w:tab w:val="left" w:pos="-3261"/>
        </w:tabs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</w:t>
      </w:r>
    </w:p>
    <w:p w:rsidR="006A4C95" w:rsidRDefault="006A4C95" w:rsidP="00A555C5">
      <w:pPr>
        <w:pStyle w:val="a3"/>
        <w:tabs>
          <w:tab w:val="left" w:pos="-3261"/>
        </w:tabs>
        <w:spacing w:after="0" w:line="24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6A4C95" w:rsidRDefault="006A4C95" w:rsidP="00A555C5">
      <w:pPr>
        <w:pStyle w:val="a3"/>
        <w:tabs>
          <w:tab w:val="left" w:pos="-3261"/>
        </w:tabs>
        <w:spacing w:after="0" w:line="24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6A4C95" w:rsidRPr="00AA4D29" w:rsidRDefault="006A4C95" w:rsidP="00A555C5">
      <w:pPr>
        <w:pStyle w:val="a3"/>
        <w:tabs>
          <w:tab w:val="left" w:pos="-3261"/>
        </w:tabs>
        <w:spacing w:after="0" w:line="24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5A0560" w:rsidRPr="005A0560" w:rsidRDefault="005A0560" w:rsidP="00A555C5">
      <w:pPr>
        <w:pStyle w:val="a3"/>
        <w:tabs>
          <w:tab w:val="left" w:pos="-3261"/>
        </w:tabs>
        <w:spacing w:after="0" w:line="240" w:lineRule="auto"/>
        <w:ind w:left="0" w:firstLine="709"/>
        <w:jc w:val="right"/>
        <w:rPr>
          <w:sz w:val="24"/>
          <w:szCs w:val="24"/>
        </w:rPr>
      </w:pPr>
    </w:p>
    <w:sectPr w:rsidR="005A0560" w:rsidRPr="005A0560" w:rsidSect="00FA0E31">
      <w:headerReference w:type="default" r:id="rId9"/>
      <w:pgSz w:w="11906" w:h="16838"/>
      <w:pgMar w:top="851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B5A" w:rsidRDefault="00563B5A" w:rsidP="00073666">
      <w:pPr>
        <w:spacing w:after="0" w:line="240" w:lineRule="auto"/>
      </w:pPr>
      <w:r>
        <w:separator/>
      </w:r>
    </w:p>
  </w:endnote>
  <w:endnote w:type="continuationSeparator" w:id="0">
    <w:p w:rsidR="00563B5A" w:rsidRDefault="00563B5A" w:rsidP="00073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B5A" w:rsidRDefault="00563B5A" w:rsidP="00073666">
      <w:pPr>
        <w:spacing w:after="0" w:line="240" w:lineRule="auto"/>
      </w:pPr>
      <w:r>
        <w:separator/>
      </w:r>
    </w:p>
  </w:footnote>
  <w:footnote w:type="continuationSeparator" w:id="0">
    <w:p w:rsidR="00563B5A" w:rsidRDefault="00563B5A" w:rsidP="00073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14442"/>
      <w:docPartObj>
        <w:docPartGallery w:val="Page Numbers (Top of Page)"/>
        <w:docPartUnique/>
      </w:docPartObj>
    </w:sdtPr>
    <w:sdtEndPr/>
    <w:sdtContent>
      <w:p w:rsidR="005D6B77" w:rsidRDefault="005D6B77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3EC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D6B77" w:rsidRDefault="005D6B7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666"/>
    <w:rsid w:val="00011EC6"/>
    <w:rsid w:val="00013015"/>
    <w:rsid w:val="00024E08"/>
    <w:rsid w:val="00035D25"/>
    <w:rsid w:val="00051BCB"/>
    <w:rsid w:val="00063B6F"/>
    <w:rsid w:val="0007115F"/>
    <w:rsid w:val="00073666"/>
    <w:rsid w:val="00085484"/>
    <w:rsid w:val="000B3D70"/>
    <w:rsid w:val="000E3E1B"/>
    <w:rsid w:val="000F1BF4"/>
    <w:rsid w:val="000F2CE7"/>
    <w:rsid w:val="000F5BD8"/>
    <w:rsid w:val="00100AC7"/>
    <w:rsid w:val="00103B84"/>
    <w:rsid w:val="00117242"/>
    <w:rsid w:val="001301A5"/>
    <w:rsid w:val="0014117A"/>
    <w:rsid w:val="00141E28"/>
    <w:rsid w:val="00175709"/>
    <w:rsid w:val="001C449F"/>
    <w:rsid w:val="001E0501"/>
    <w:rsid w:val="002000D0"/>
    <w:rsid w:val="002060FF"/>
    <w:rsid w:val="00211A40"/>
    <w:rsid w:val="00212734"/>
    <w:rsid w:val="00233504"/>
    <w:rsid w:val="00233874"/>
    <w:rsid w:val="002350E6"/>
    <w:rsid w:val="00245AA6"/>
    <w:rsid w:val="00261CE1"/>
    <w:rsid w:val="002656C7"/>
    <w:rsid w:val="002658C3"/>
    <w:rsid w:val="0027496D"/>
    <w:rsid w:val="002A16DE"/>
    <w:rsid w:val="002A5E03"/>
    <w:rsid w:val="002A77F1"/>
    <w:rsid w:val="002B53F9"/>
    <w:rsid w:val="002B6090"/>
    <w:rsid w:val="002C1082"/>
    <w:rsid w:val="00307B2D"/>
    <w:rsid w:val="00314FA7"/>
    <w:rsid w:val="00321A67"/>
    <w:rsid w:val="00337614"/>
    <w:rsid w:val="003448C2"/>
    <w:rsid w:val="00372993"/>
    <w:rsid w:val="003A2FFE"/>
    <w:rsid w:val="003B41A0"/>
    <w:rsid w:val="003B5654"/>
    <w:rsid w:val="003C1E9F"/>
    <w:rsid w:val="003D150B"/>
    <w:rsid w:val="003D2260"/>
    <w:rsid w:val="003D51C1"/>
    <w:rsid w:val="003F61E2"/>
    <w:rsid w:val="003F7651"/>
    <w:rsid w:val="00451277"/>
    <w:rsid w:val="0045206F"/>
    <w:rsid w:val="00465BC1"/>
    <w:rsid w:val="00486EB8"/>
    <w:rsid w:val="0049710F"/>
    <w:rsid w:val="004B58A4"/>
    <w:rsid w:val="004C7C56"/>
    <w:rsid w:val="004D62F7"/>
    <w:rsid w:val="004E30EC"/>
    <w:rsid w:val="004F2E4F"/>
    <w:rsid w:val="004F7064"/>
    <w:rsid w:val="00501FA9"/>
    <w:rsid w:val="00515E63"/>
    <w:rsid w:val="00531E35"/>
    <w:rsid w:val="00534E5A"/>
    <w:rsid w:val="0055030B"/>
    <w:rsid w:val="005548D3"/>
    <w:rsid w:val="00560327"/>
    <w:rsid w:val="00563B5A"/>
    <w:rsid w:val="005723CE"/>
    <w:rsid w:val="00574518"/>
    <w:rsid w:val="00587098"/>
    <w:rsid w:val="005920AD"/>
    <w:rsid w:val="005A0560"/>
    <w:rsid w:val="005C0586"/>
    <w:rsid w:val="005C3960"/>
    <w:rsid w:val="005C7069"/>
    <w:rsid w:val="005D5D07"/>
    <w:rsid w:val="005D6B77"/>
    <w:rsid w:val="005D777C"/>
    <w:rsid w:val="005E4C65"/>
    <w:rsid w:val="005F635C"/>
    <w:rsid w:val="00631AB1"/>
    <w:rsid w:val="00636FF2"/>
    <w:rsid w:val="00643979"/>
    <w:rsid w:val="006455E2"/>
    <w:rsid w:val="00657968"/>
    <w:rsid w:val="0067110D"/>
    <w:rsid w:val="006840C4"/>
    <w:rsid w:val="00690F2B"/>
    <w:rsid w:val="006A236F"/>
    <w:rsid w:val="006A4C95"/>
    <w:rsid w:val="006A6B8D"/>
    <w:rsid w:val="006E0899"/>
    <w:rsid w:val="006E54D2"/>
    <w:rsid w:val="006E5F7A"/>
    <w:rsid w:val="00710F3C"/>
    <w:rsid w:val="0071360B"/>
    <w:rsid w:val="0072037E"/>
    <w:rsid w:val="0072276E"/>
    <w:rsid w:val="00761B22"/>
    <w:rsid w:val="00776285"/>
    <w:rsid w:val="00784643"/>
    <w:rsid w:val="00791422"/>
    <w:rsid w:val="00793867"/>
    <w:rsid w:val="007A09B5"/>
    <w:rsid w:val="007C4387"/>
    <w:rsid w:val="007F4F4E"/>
    <w:rsid w:val="00806D98"/>
    <w:rsid w:val="00824B19"/>
    <w:rsid w:val="00845831"/>
    <w:rsid w:val="00875785"/>
    <w:rsid w:val="00886663"/>
    <w:rsid w:val="00887B80"/>
    <w:rsid w:val="008A405A"/>
    <w:rsid w:val="008B7A63"/>
    <w:rsid w:val="008D340B"/>
    <w:rsid w:val="008D7FD1"/>
    <w:rsid w:val="008F4DD9"/>
    <w:rsid w:val="009074FA"/>
    <w:rsid w:val="00916D89"/>
    <w:rsid w:val="0093547D"/>
    <w:rsid w:val="00964CCC"/>
    <w:rsid w:val="009A0904"/>
    <w:rsid w:val="009A58A8"/>
    <w:rsid w:val="009D0E98"/>
    <w:rsid w:val="009D3CC0"/>
    <w:rsid w:val="009D7A5F"/>
    <w:rsid w:val="009E3CB2"/>
    <w:rsid w:val="009E689F"/>
    <w:rsid w:val="00A2450B"/>
    <w:rsid w:val="00A3100E"/>
    <w:rsid w:val="00A37E29"/>
    <w:rsid w:val="00A42003"/>
    <w:rsid w:val="00A555C5"/>
    <w:rsid w:val="00A8291B"/>
    <w:rsid w:val="00A95B3B"/>
    <w:rsid w:val="00AA2A0B"/>
    <w:rsid w:val="00AA4D29"/>
    <w:rsid w:val="00AB3FB9"/>
    <w:rsid w:val="00AC433E"/>
    <w:rsid w:val="00AD3516"/>
    <w:rsid w:val="00B002A4"/>
    <w:rsid w:val="00B0645A"/>
    <w:rsid w:val="00B37A61"/>
    <w:rsid w:val="00B401AF"/>
    <w:rsid w:val="00B5660B"/>
    <w:rsid w:val="00B57A48"/>
    <w:rsid w:val="00B74FB4"/>
    <w:rsid w:val="00B8162B"/>
    <w:rsid w:val="00B95740"/>
    <w:rsid w:val="00BA762A"/>
    <w:rsid w:val="00BC214A"/>
    <w:rsid w:val="00BC61EC"/>
    <w:rsid w:val="00BD5260"/>
    <w:rsid w:val="00BE08F7"/>
    <w:rsid w:val="00C028B8"/>
    <w:rsid w:val="00C0726E"/>
    <w:rsid w:val="00C12715"/>
    <w:rsid w:val="00C47393"/>
    <w:rsid w:val="00C7287A"/>
    <w:rsid w:val="00C75F8B"/>
    <w:rsid w:val="00C84EBD"/>
    <w:rsid w:val="00C95844"/>
    <w:rsid w:val="00CA2594"/>
    <w:rsid w:val="00CD3B76"/>
    <w:rsid w:val="00CD571D"/>
    <w:rsid w:val="00D00732"/>
    <w:rsid w:val="00D00B37"/>
    <w:rsid w:val="00D02C80"/>
    <w:rsid w:val="00D03707"/>
    <w:rsid w:val="00D16DBF"/>
    <w:rsid w:val="00D31382"/>
    <w:rsid w:val="00D33BBE"/>
    <w:rsid w:val="00D35564"/>
    <w:rsid w:val="00D40896"/>
    <w:rsid w:val="00D63DC3"/>
    <w:rsid w:val="00D70A73"/>
    <w:rsid w:val="00D97C93"/>
    <w:rsid w:val="00DA70E4"/>
    <w:rsid w:val="00DA78D2"/>
    <w:rsid w:val="00DB3F96"/>
    <w:rsid w:val="00DB6192"/>
    <w:rsid w:val="00DE3155"/>
    <w:rsid w:val="00DE5AB6"/>
    <w:rsid w:val="00DF0669"/>
    <w:rsid w:val="00E14435"/>
    <w:rsid w:val="00E26961"/>
    <w:rsid w:val="00E30F24"/>
    <w:rsid w:val="00E46720"/>
    <w:rsid w:val="00E562C7"/>
    <w:rsid w:val="00E66DB5"/>
    <w:rsid w:val="00E73946"/>
    <w:rsid w:val="00E96EA6"/>
    <w:rsid w:val="00EA2559"/>
    <w:rsid w:val="00EA2697"/>
    <w:rsid w:val="00EA4474"/>
    <w:rsid w:val="00EA51C8"/>
    <w:rsid w:val="00EA5CA6"/>
    <w:rsid w:val="00EB2969"/>
    <w:rsid w:val="00EC4675"/>
    <w:rsid w:val="00EC4905"/>
    <w:rsid w:val="00ED6D92"/>
    <w:rsid w:val="00EE42D2"/>
    <w:rsid w:val="00EF35DF"/>
    <w:rsid w:val="00F0599A"/>
    <w:rsid w:val="00F11B66"/>
    <w:rsid w:val="00F12681"/>
    <w:rsid w:val="00F5085A"/>
    <w:rsid w:val="00F547E9"/>
    <w:rsid w:val="00F631E4"/>
    <w:rsid w:val="00F63ECA"/>
    <w:rsid w:val="00F701C6"/>
    <w:rsid w:val="00F8211A"/>
    <w:rsid w:val="00F93A0F"/>
    <w:rsid w:val="00FA0E31"/>
    <w:rsid w:val="00FA51F0"/>
    <w:rsid w:val="00FB3BCA"/>
    <w:rsid w:val="00FB5CB9"/>
    <w:rsid w:val="00FB748F"/>
    <w:rsid w:val="00FB757B"/>
    <w:rsid w:val="00FC0A3A"/>
    <w:rsid w:val="00FD20A5"/>
    <w:rsid w:val="00FE2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73666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footnote text"/>
    <w:basedOn w:val="a"/>
    <w:link w:val="a5"/>
    <w:uiPriority w:val="99"/>
    <w:semiHidden/>
    <w:unhideWhenUsed/>
    <w:rsid w:val="00073666"/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73666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73666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FB5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5CB9"/>
  </w:style>
  <w:style w:type="paragraph" w:styleId="a9">
    <w:name w:val="footer"/>
    <w:basedOn w:val="a"/>
    <w:link w:val="aa"/>
    <w:uiPriority w:val="99"/>
    <w:semiHidden/>
    <w:unhideWhenUsed/>
    <w:rsid w:val="00FB5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B5CB9"/>
  </w:style>
  <w:style w:type="paragraph" w:styleId="ab">
    <w:name w:val="Balloon Text"/>
    <w:basedOn w:val="a"/>
    <w:link w:val="ac"/>
    <w:uiPriority w:val="99"/>
    <w:semiHidden/>
    <w:unhideWhenUsed/>
    <w:rsid w:val="00B06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645A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3B41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CD571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3">
    <w:name w:val="Light List Accent 3"/>
    <w:basedOn w:val="a1"/>
    <w:uiPriority w:val="61"/>
    <w:rsid w:val="00CD57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1-3">
    <w:name w:val="Medium List 1 Accent 3"/>
    <w:basedOn w:val="a1"/>
    <w:uiPriority w:val="65"/>
    <w:rsid w:val="00CD571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2-3">
    <w:name w:val="Medium List 2 Accent 3"/>
    <w:basedOn w:val="a1"/>
    <w:uiPriority w:val="66"/>
    <w:rsid w:val="00CD571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-30">
    <w:name w:val="Medium Grid 1 Accent 3"/>
    <w:basedOn w:val="a1"/>
    <w:uiPriority w:val="67"/>
    <w:rsid w:val="00CD57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2-30">
    <w:name w:val="Medium Grid 2 Accent 3"/>
    <w:basedOn w:val="a1"/>
    <w:uiPriority w:val="68"/>
    <w:rsid w:val="00CD571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-30">
    <w:name w:val="Light Shading Accent 3"/>
    <w:basedOn w:val="a1"/>
    <w:uiPriority w:val="60"/>
    <w:rsid w:val="00CD571D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5">
    <w:name w:val="Light Shading Accent 5"/>
    <w:basedOn w:val="a1"/>
    <w:uiPriority w:val="60"/>
    <w:rsid w:val="005C706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73666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footnote text"/>
    <w:basedOn w:val="a"/>
    <w:link w:val="a5"/>
    <w:uiPriority w:val="99"/>
    <w:semiHidden/>
    <w:unhideWhenUsed/>
    <w:rsid w:val="00073666"/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73666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73666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FB5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5CB9"/>
  </w:style>
  <w:style w:type="paragraph" w:styleId="a9">
    <w:name w:val="footer"/>
    <w:basedOn w:val="a"/>
    <w:link w:val="aa"/>
    <w:uiPriority w:val="99"/>
    <w:semiHidden/>
    <w:unhideWhenUsed/>
    <w:rsid w:val="00FB5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B5CB9"/>
  </w:style>
  <w:style w:type="paragraph" w:styleId="ab">
    <w:name w:val="Balloon Text"/>
    <w:basedOn w:val="a"/>
    <w:link w:val="ac"/>
    <w:uiPriority w:val="99"/>
    <w:semiHidden/>
    <w:unhideWhenUsed/>
    <w:rsid w:val="00B06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645A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3B41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CD571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3">
    <w:name w:val="Light List Accent 3"/>
    <w:basedOn w:val="a1"/>
    <w:uiPriority w:val="61"/>
    <w:rsid w:val="00CD57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1-3">
    <w:name w:val="Medium List 1 Accent 3"/>
    <w:basedOn w:val="a1"/>
    <w:uiPriority w:val="65"/>
    <w:rsid w:val="00CD571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2-3">
    <w:name w:val="Medium List 2 Accent 3"/>
    <w:basedOn w:val="a1"/>
    <w:uiPriority w:val="66"/>
    <w:rsid w:val="00CD571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-30">
    <w:name w:val="Medium Grid 1 Accent 3"/>
    <w:basedOn w:val="a1"/>
    <w:uiPriority w:val="67"/>
    <w:rsid w:val="00CD57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2-30">
    <w:name w:val="Medium Grid 2 Accent 3"/>
    <w:basedOn w:val="a1"/>
    <w:uiPriority w:val="68"/>
    <w:rsid w:val="00CD571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-30">
    <w:name w:val="Light Shading Accent 3"/>
    <w:basedOn w:val="a1"/>
    <w:uiPriority w:val="60"/>
    <w:rsid w:val="00CD571D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5">
    <w:name w:val="Light Shading Accent 5"/>
    <w:basedOn w:val="a1"/>
    <w:uiPriority w:val="60"/>
    <w:rsid w:val="005C706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9"/>
    </mc:Choice>
    <mc:Fallback>
      <c:style val="39"/>
    </mc:Fallback>
  </mc:AlternateContent>
  <c:chart>
    <c:autoTitleDeleted val="1"/>
    <c:plotArea>
      <c:layout>
        <c:manualLayout>
          <c:layoutTarget val="inner"/>
          <c:xMode val="edge"/>
          <c:yMode val="edge"/>
          <c:x val="0.45965893662693441"/>
          <c:y val="7.959087681529757E-2"/>
          <c:w val="0.51195450104498752"/>
          <c:h val="0.84606909776714456"/>
        </c:manualLayout>
      </c:layout>
      <c:barChart>
        <c:barDir val="bar"/>
        <c:grouping val="clustered"/>
        <c:varyColors val="0"/>
        <c:ser>
          <c:idx val="0"/>
          <c:order val="0"/>
          <c:invertIfNegative val="0"/>
          <c:dLbls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'new Монитор занятости Прило (2'!$Q$7:$S$7</c:f>
              <c:strCache>
                <c:ptCount val="3"/>
                <c:pt idx="0">
                  <c:v>Осуществляют трудовую деятельность</c:v>
                </c:pt>
                <c:pt idx="1">
                  <c:v>В трудоспособном  возрасте</c:v>
                </c:pt>
                <c:pt idx="2">
                  <c:v>Прибыло соотечественников </c:v>
                </c:pt>
              </c:strCache>
            </c:strRef>
          </c:cat>
          <c:val>
            <c:numRef>
              <c:f>'new Монитор занятости Прило (2'!$Q$8:$S$8</c:f>
              <c:numCache>
                <c:formatCode>General</c:formatCode>
                <c:ptCount val="3"/>
                <c:pt idx="0">
                  <c:v>161</c:v>
                </c:pt>
                <c:pt idx="1">
                  <c:v>251</c:v>
                </c:pt>
                <c:pt idx="2">
                  <c:v>359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91"/>
        <c:overlap val="13"/>
        <c:axId val="158692352"/>
        <c:axId val="111717184"/>
      </c:barChart>
      <c:catAx>
        <c:axId val="158692352"/>
        <c:scaling>
          <c:orientation val="minMax"/>
        </c:scaling>
        <c:delete val="0"/>
        <c:axPos val="l"/>
        <c:majorTickMark val="out"/>
        <c:minorTickMark val="none"/>
        <c:tickLblPos val="nextTo"/>
        <c:txPr>
          <a:bodyPr/>
          <a:lstStyle/>
          <a:p>
            <a:pPr>
              <a:defRPr sz="13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1717184"/>
        <c:crosses val="autoZero"/>
        <c:auto val="1"/>
        <c:lblAlgn val="ctr"/>
        <c:lblOffset val="100"/>
        <c:noMultiLvlLbl val="0"/>
      </c:catAx>
      <c:valAx>
        <c:axId val="11171718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158692352"/>
        <c:crosses val="autoZero"/>
        <c:crossBetween val="between"/>
      </c:valAx>
      <c:spPr>
        <a:ln>
          <a:solidFill>
            <a:schemeClr val="accent5">
              <a:lumMod val="75000"/>
            </a:schemeClr>
          </a:solidFill>
        </a:ln>
      </c:spPr>
    </c:plotArea>
    <c:plotVisOnly val="1"/>
    <c:dispBlanksAs val="gap"/>
    <c:showDLblsOverMax val="0"/>
  </c:chart>
  <c:spPr>
    <a:ln>
      <a:solidFill>
        <a:schemeClr val="accent5">
          <a:lumMod val="75000"/>
        </a:schemeClr>
      </a:solidFill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FB72D-1665-4CC6-93C0-D0AA7B9F1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Вовненко</dc:creator>
  <cp:lastModifiedBy>Левицкая Е. П.</cp:lastModifiedBy>
  <cp:revision>19</cp:revision>
  <cp:lastPrinted>2016-07-12T08:12:00Z</cp:lastPrinted>
  <dcterms:created xsi:type="dcterms:W3CDTF">2020-02-14T13:32:00Z</dcterms:created>
  <dcterms:modified xsi:type="dcterms:W3CDTF">2020-02-18T08:43:00Z</dcterms:modified>
</cp:coreProperties>
</file>