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CC" w:rsidRDefault="00AE2BCC" w:rsidP="00AE2BCC">
      <w:pPr>
        <w:jc w:val="center"/>
        <w:rPr>
          <w:b/>
          <w:szCs w:val="28"/>
        </w:rPr>
      </w:pPr>
      <w:r>
        <w:rPr>
          <w:b/>
          <w:szCs w:val="28"/>
        </w:rPr>
        <w:t xml:space="preserve">Информация </w:t>
      </w:r>
    </w:p>
    <w:p w:rsidR="00AE2BCC" w:rsidRDefault="00AE2BCC" w:rsidP="00AE2BCC">
      <w:pPr>
        <w:jc w:val="center"/>
        <w:rPr>
          <w:b/>
          <w:szCs w:val="28"/>
        </w:rPr>
      </w:pPr>
      <w:r>
        <w:rPr>
          <w:b/>
          <w:szCs w:val="28"/>
        </w:rPr>
        <w:t xml:space="preserve">к </w:t>
      </w:r>
      <w:r w:rsidRPr="00482DF6">
        <w:rPr>
          <w:b/>
          <w:szCs w:val="28"/>
        </w:rPr>
        <w:t>заседани</w:t>
      </w:r>
      <w:r>
        <w:rPr>
          <w:b/>
          <w:szCs w:val="28"/>
        </w:rPr>
        <w:t>ю</w:t>
      </w:r>
      <w:r w:rsidRPr="00482DF6">
        <w:rPr>
          <w:b/>
          <w:szCs w:val="28"/>
        </w:rPr>
        <w:t xml:space="preserve"> </w:t>
      </w:r>
      <w:r>
        <w:rPr>
          <w:b/>
          <w:szCs w:val="28"/>
        </w:rPr>
        <w:t>межведомственной комиссии</w:t>
      </w:r>
      <w:r w:rsidRPr="00482DF6">
        <w:rPr>
          <w:b/>
          <w:szCs w:val="28"/>
        </w:rPr>
        <w:t xml:space="preserve"> по реализации социальн</w:t>
      </w:r>
      <w:r>
        <w:rPr>
          <w:b/>
          <w:szCs w:val="28"/>
        </w:rPr>
        <w:t>ой</w:t>
      </w:r>
      <w:r w:rsidRPr="00482DF6">
        <w:rPr>
          <w:b/>
          <w:szCs w:val="28"/>
        </w:rPr>
        <w:t xml:space="preserve"> </w:t>
      </w:r>
      <w:r>
        <w:rPr>
          <w:b/>
          <w:szCs w:val="28"/>
        </w:rPr>
        <w:t xml:space="preserve">политики </w:t>
      </w:r>
      <w:r w:rsidRPr="00482DF6">
        <w:rPr>
          <w:b/>
          <w:szCs w:val="28"/>
        </w:rPr>
        <w:t>в интересах семьи</w:t>
      </w:r>
      <w:r>
        <w:rPr>
          <w:b/>
          <w:szCs w:val="28"/>
        </w:rPr>
        <w:t>, женщин</w:t>
      </w:r>
      <w:r w:rsidRPr="00482DF6">
        <w:rPr>
          <w:b/>
          <w:szCs w:val="28"/>
        </w:rPr>
        <w:t xml:space="preserve"> и дет</w:t>
      </w:r>
      <w:r>
        <w:rPr>
          <w:b/>
          <w:szCs w:val="28"/>
        </w:rPr>
        <w:t>ей</w:t>
      </w:r>
      <w:r w:rsidRPr="00482DF6">
        <w:rPr>
          <w:b/>
          <w:szCs w:val="28"/>
        </w:rPr>
        <w:t xml:space="preserve"> при Правительстве Мурманской области </w:t>
      </w:r>
    </w:p>
    <w:p w:rsidR="00AE2BCC" w:rsidRPr="00640CB9" w:rsidRDefault="00AE2BCC" w:rsidP="00AE2BCC">
      <w:pPr>
        <w:jc w:val="center"/>
        <w:rPr>
          <w:szCs w:val="28"/>
        </w:rPr>
      </w:pPr>
      <w:r w:rsidRPr="00640CB9">
        <w:rPr>
          <w:szCs w:val="28"/>
        </w:rPr>
        <w:t>1</w:t>
      </w:r>
      <w:r>
        <w:rPr>
          <w:szCs w:val="28"/>
        </w:rPr>
        <w:t>1</w:t>
      </w:r>
      <w:r w:rsidRPr="00640CB9">
        <w:rPr>
          <w:szCs w:val="28"/>
        </w:rPr>
        <w:t xml:space="preserve"> </w:t>
      </w:r>
      <w:r>
        <w:rPr>
          <w:szCs w:val="28"/>
        </w:rPr>
        <w:t>июня</w:t>
      </w:r>
      <w:r w:rsidRPr="00640CB9">
        <w:rPr>
          <w:szCs w:val="28"/>
        </w:rPr>
        <w:t xml:space="preserve"> 2015 года </w:t>
      </w:r>
    </w:p>
    <w:p w:rsidR="00AE2BCC" w:rsidRDefault="00AE2BCC" w:rsidP="00AE2BCC">
      <w:pPr>
        <w:pStyle w:val="a5"/>
        <w:ind w:firstLine="567"/>
        <w:jc w:val="center"/>
        <w:rPr>
          <w:b/>
          <w:sz w:val="28"/>
          <w:szCs w:val="28"/>
        </w:rPr>
      </w:pPr>
    </w:p>
    <w:p w:rsidR="00AE2BCC" w:rsidRPr="005D17C9" w:rsidRDefault="00AE2BCC" w:rsidP="00AE2BCC">
      <w:pPr>
        <w:numPr>
          <w:ilvl w:val="0"/>
          <w:numId w:val="1"/>
        </w:numPr>
        <w:tabs>
          <w:tab w:val="left" w:pos="1134"/>
        </w:tabs>
        <w:ind w:left="0" w:firstLine="709"/>
        <w:jc w:val="center"/>
        <w:rPr>
          <w:b/>
          <w:szCs w:val="28"/>
        </w:rPr>
      </w:pPr>
      <w:r w:rsidRPr="005D17C9">
        <w:rPr>
          <w:b/>
          <w:szCs w:val="28"/>
        </w:rPr>
        <w:t>О рекомендациях Уполномоченного по правам ребенка по совершенствованию условий обеспечения охраны прав и законных интерес</w:t>
      </w:r>
      <w:r>
        <w:rPr>
          <w:b/>
          <w:szCs w:val="28"/>
        </w:rPr>
        <w:t>ов ребенка в Мурманской области</w:t>
      </w:r>
    </w:p>
    <w:p w:rsidR="00AE2BCC" w:rsidRDefault="00AE2BCC" w:rsidP="00AE2BCC">
      <w:pPr>
        <w:tabs>
          <w:tab w:val="left" w:pos="900"/>
        </w:tabs>
        <w:ind w:firstLine="709"/>
        <w:jc w:val="center"/>
        <w:rPr>
          <w:i/>
        </w:rPr>
      </w:pPr>
      <w:proofErr w:type="gramStart"/>
      <w:r w:rsidRPr="00ED72EB">
        <w:rPr>
          <w:i/>
        </w:rPr>
        <w:t>(Докладчик:</w:t>
      </w:r>
      <w:proofErr w:type="gramEnd"/>
      <w:r w:rsidRPr="00ED72EB">
        <w:rPr>
          <w:i/>
        </w:rPr>
        <w:t xml:space="preserve"> </w:t>
      </w:r>
      <w:proofErr w:type="gramStart"/>
      <w:r w:rsidRPr="00ED72EB">
        <w:rPr>
          <w:i/>
        </w:rPr>
        <w:t>Коган Борис Семенович - Уполномоченный по правам ребенка в Мурманской области)</w:t>
      </w:r>
      <w:proofErr w:type="gramEnd"/>
    </w:p>
    <w:p w:rsidR="00AE2BCC" w:rsidRPr="00D241BE" w:rsidRDefault="00AE2BCC" w:rsidP="00AE2BCC">
      <w:pPr>
        <w:ind w:firstLine="708"/>
        <w:jc w:val="both"/>
        <w:rPr>
          <w:szCs w:val="28"/>
        </w:rPr>
      </w:pPr>
      <w:r>
        <w:rPr>
          <w:szCs w:val="28"/>
        </w:rPr>
        <w:t>Формирование предложений</w:t>
      </w:r>
      <w:r w:rsidRPr="00D241BE">
        <w:rPr>
          <w:szCs w:val="28"/>
        </w:rPr>
        <w:t xml:space="preserve"> и</w:t>
      </w:r>
      <w:r>
        <w:rPr>
          <w:szCs w:val="28"/>
        </w:rPr>
        <w:t xml:space="preserve"> рекомендаций </w:t>
      </w:r>
      <w:r w:rsidRPr="00D241BE">
        <w:rPr>
          <w:szCs w:val="28"/>
        </w:rPr>
        <w:t>в адрес ор</w:t>
      </w:r>
      <w:r>
        <w:rPr>
          <w:szCs w:val="28"/>
        </w:rPr>
        <w:t>ганов власти</w:t>
      </w:r>
      <w:r w:rsidRPr="00D241BE">
        <w:rPr>
          <w:szCs w:val="28"/>
        </w:rPr>
        <w:t xml:space="preserve"> основано на обращениях граждан по проблемам обеспечения прав конкретно</w:t>
      </w:r>
      <w:r>
        <w:rPr>
          <w:szCs w:val="28"/>
        </w:rPr>
        <w:t xml:space="preserve">го ребенка, итогах мониторинга </w:t>
      </w:r>
      <w:r w:rsidRPr="00D241BE">
        <w:rPr>
          <w:szCs w:val="28"/>
        </w:rPr>
        <w:t>института Уполномоченног</w:t>
      </w:r>
      <w:r>
        <w:rPr>
          <w:szCs w:val="28"/>
        </w:rPr>
        <w:t xml:space="preserve">о в течение календарного года. </w:t>
      </w:r>
    </w:p>
    <w:p w:rsidR="00AE2BCC" w:rsidRPr="00D241BE" w:rsidRDefault="00AE2BCC" w:rsidP="00AE2BCC">
      <w:pPr>
        <w:ind w:firstLine="708"/>
        <w:jc w:val="both"/>
        <w:rPr>
          <w:szCs w:val="28"/>
        </w:rPr>
      </w:pPr>
      <w:r w:rsidRPr="00D241BE">
        <w:rPr>
          <w:szCs w:val="28"/>
        </w:rPr>
        <w:t>1.</w:t>
      </w:r>
      <w:r>
        <w:rPr>
          <w:szCs w:val="28"/>
        </w:rPr>
        <w:t xml:space="preserve"> </w:t>
      </w:r>
      <w:r w:rsidRPr="00D241BE">
        <w:rPr>
          <w:szCs w:val="28"/>
        </w:rPr>
        <w:t xml:space="preserve">Рекомендуется </w:t>
      </w:r>
      <w:r>
        <w:rPr>
          <w:szCs w:val="28"/>
        </w:rPr>
        <w:t>М</w:t>
      </w:r>
      <w:r w:rsidRPr="00D241BE">
        <w:rPr>
          <w:szCs w:val="28"/>
        </w:rPr>
        <w:t xml:space="preserve">инистерству труда и социального развития Мурманской области рассмотреть возможность </w:t>
      </w:r>
      <w:r>
        <w:rPr>
          <w:szCs w:val="28"/>
        </w:rPr>
        <w:t>внесения</w:t>
      </w:r>
      <w:r w:rsidRPr="00D241BE">
        <w:rPr>
          <w:szCs w:val="28"/>
        </w:rPr>
        <w:t xml:space="preserve"> органам исполнительной и законодательной власти региона предложений </w:t>
      </w:r>
      <w:proofErr w:type="gramStart"/>
      <w:r w:rsidRPr="00D241BE">
        <w:rPr>
          <w:szCs w:val="28"/>
        </w:rPr>
        <w:t>по принятию региональных нормативных актов о предоставлении в соответствии с федеральным законодательством многодетным семьям с их согласия</w:t>
      </w:r>
      <w:proofErr w:type="gramEnd"/>
      <w:r w:rsidRPr="00D241BE">
        <w:rPr>
          <w:szCs w:val="28"/>
        </w:rPr>
        <w:t xml:space="preserve"> иных мер социальной поддержки по обеспечению жилыми помещениями взамен</w:t>
      </w:r>
      <w:r>
        <w:rPr>
          <w:szCs w:val="28"/>
        </w:rPr>
        <w:t xml:space="preserve"> выделения земельных участков. </w:t>
      </w:r>
    </w:p>
    <w:p w:rsidR="00AE2BCC" w:rsidRPr="00D241BE" w:rsidRDefault="00AE2BCC" w:rsidP="00AE2BCC">
      <w:pPr>
        <w:ind w:firstLine="708"/>
        <w:jc w:val="both"/>
        <w:rPr>
          <w:szCs w:val="28"/>
        </w:rPr>
      </w:pPr>
      <w:r w:rsidRPr="00D241BE">
        <w:rPr>
          <w:szCs w:val="28"/>
        </w:rPr>
        <w:t xml:space="preserve">2. Рекомендуется </w:t>
      </w:r>
      <w:r>
        <w:rPr>
          <w:szCs w:val="28"/>
        </w:rPr>
        <w:t>М</w:t>
      </w:r>
      <w:r w:rsidRPr="00D241BE">
        <w:rPr>
          <w:szCs w:val="28"/>
        </w:rPr>
        <w:t xml:space="preserve">инистерству юстиции Мурманской области рассмотреть возможность инициирования </w:t>
      </w:r>
      <w:r>
        <w:rPr>
          <w:szCs w:val="28"/>
        </w:rPr>
        <w:t>поправок в</w:t>
      </w:r>
      <w:r w:rsidRPr="00D241BE">
        <w:rPr>
          <w:szCs w:val="28"/>
        </w:rPr>
        <w:t xml:space="preserve"> региональную нормативно-правовую базу в </w:t>
      </w:r>
      <w:r>
        <w:rPr>
          <w:szCs w:val="28"/>
        </w:rPr>
        <w:t xml:space="preserve">части </w:t>
      </w:r>
      <w:r w:rsidRPr="00D241BE">
        <w:rPr>
          <w:szCs w:val="28"/>
        </w:rPr>
        <w:t>расширения списка льготной категории граждан, получающих бесплатную юридическую помощь,</w:t>
      </w:r>
      <w:r>
        <w:rPr>
          <w:szCs w:val="28"/>
        </w:rPr>
        <w:t xml:space="preserve"> за счет </w:t>
      </w:r>
      <w:r w:rsidRPr="00D241BE">
        <w:rPr>
          <w:szCs w:val="28"/>
        </w:rPr>
        <w:t>законных представителей</w:t>
      </w:r>
      <w:r>
        <w:rPr>
          <w:szCs w:val="28"/>
        </w:rPr>
        <w:t xml:space="preserve"> </w:t>
      </w:r>
      <w:r w:rsidRPr="00D241BE">
        <w:rPr>
          <w:szCs w:val="28"/>
        </w:rPr>
        <w:t>р</w:t>
      </w:r>
      <w:r>
        <w:rPr>
          <w:szCs w:val="28"/>
        </w:rPr>
        <w:t>ебенка - жертвы насилия.</w:t>
      </w:r>
      <w:r w:rsidRPr="00D241BE">
        <w:rPr>
          <w:szCs w:val="28"/>
        </w:rPr>
        <w:t xml:space="preserve"> </w:t>
      </w:r>
    </w:p>
    <w:p w:rsidR="00AE2BCC" w:rsidRPr="00D241BE" w:rsidRDefault="00AE2BCC" w:rsidP="00AE2BCC">
      <w:pPr>
        <w:ind w:firstLine="708"/>
        <w:jc w:val="both"/>
        <w:rPr>
          <w:szCs w:val="28"/>
        </w:rPr>
      </w:pPr>
      <w:r w:rsidRPr="00D241BE">
        <w:rPr>
          <w:szCs w:val="28"/>
        </w:rPr>
        <w:t xml:space="preserve">3. Рекомендуется </w:t>
      </w:r>
      <w:r>
        <w:rPr>
          <w:szCs w:val="28"/>
        </w:rPr>
        <w:t>М</w:t>
      </w:r>
      <w:r w:rsidRPr="00D241BE">
        <w:rPr>
          <w:szCs w:val="28"/>
        </w:rPr>
        <w:t>инистерству образования и науки</w:t>
      </w:r>
      <w:r w:rsidRPr="00CA310B">
        <w:rPr>
          <w:szCs w:val="28"/>
        </w:rPr>
        <w:t xml:space="preserve"> </w:t>
      </w:r>
      <w:r w:rsidRPr="00D241BE">
        <w:rPr>
          <w:szCs w:val="28"/>
        </w:rPr>
        <w:t>Мурманской области:</w:t>
      </w:r>
    </w:p>
    <w:p w:rsidR="00AE2BCC" w:rsidRDefault="00AE2BCC" w:rsidP="00AE2BCC">
      <w:pPr>
        <w:ind w:firstLine="708"/>
        <w:jc w:val="both"/>
        <w:rPr>
          <w:szCs w:val="28"/>
        </w:rPr>
      </w:pPr>
      <w:r w:rsidRPr="00D241BE">
        <w:rPr>
          <w:szCs w:val="28"/>
        </w:rPr>
        <w:t xml:space="preserve">3.1. Рассмотреть целесообразность инициирования поправок в ЗМО от 24.12.2004 № 1567-01-ЗМО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части расширения перечня обстоятельств, при которых проживание в жилом помещении </w:t>
      </w:r>
      <w:r>
        <w:rPr>
          <w:szCs w:val="28"/>
        </w:rPr>
        <w:t>данной категории лиц признается невозможным.</w:t>
      </w:r>
      <w:r w:rsidRPr="00D241BE">
        <w:rPr>
          <w:szCs w:val="28"/>
        </w:rPr>
        <w:t xml:space="preserve"> </w:t>
      </w:r>
    </w:p>
    <w:p w:rsidR="00AE2BCC" w:rsidRPr="00D241BE" w:rsidRDefault="00AE2BCC" w:rsidP="00AE2BCC">
      <w:pPr>
        <w:ind w:firstLine="708"/>
        <w:jc w:val="both"/>
        <w:rPr>
          <w:szCs w:val="28"/>
        </w:rPr>
      </w:pPr>
      <w:r w:rsidRPr="00D241BE">
        <w:rPr>
          <w:szCs w:val="28"/>
        </w:rPr>
        <w:t xml:space="preserve">3.2. </w:t>
      </w:r>
      <w:r>
        <w:rPr>
          <w:szCs w:val="28"/>
        </w:rPr>
        <w:t xml:space="preserve">Совместно с </w:t>
      </w:r>
      <w:r w:rsidRPr="00D241BE">
        <w:rPr>
          <w:szCs w:val="28"/>
        </w:rPr>
        <w:t xml:space="preserve">органами </w:t>
      </w:r>
      <w:r>
        <w:rPr>
          <w:szCs w:val="28"/>
        </w:rPr>
        <w:t>местного самоуправления</w:t>
      </w:r>
      <w:r w:rsidRPr="00D241BE">
        <w:rPr>
          <w:szCs w:val="28"/>
        </w:rPr>
        <w:t xml:space="preserve"> изучить необходимость</w:t>
      </w:r>
      <w:r>
        <w:rPr>
          <w:szCs w:val="28"/>
        </w:rPr>
        <w:t xml:space="preserve"> </w:t>
      </w:r>
      <w:proofErr w:type="gramStart"/>
      <w:r w:rsidRPr="00D241BE">
        <w:rPr>
          <w:szCs w:val="28"/>
        </w:rPr>
        <w:t>совершенствования алгоритма действий органов опеки</w:t>
      </w:r>
      <w:proofErr w:type="gramEnd"/>
      <w:r w:rsidRPr="00D241BE">
        <w:rPr>
          <w:szCs w:val="28"/>
        </w:rPr>
        <w:t xml:space="preserve"> по временному изъятию ребенка из семьи</w:t>
      </w:r>
      <w:r>
        <w:rPr>
          <w:szCs w:val="28"/>
        </w:rPr>
        <w:t>,</w:t>
      </w:r>
      <w:r w:rsidRPr="00D241BE">
        <w:rPr>
          <w:szCs w:val="28"/>
        </w:rPr>
        <w:t xml:space="preserve"> предусмотрев при его совершении присутствие понятых (свидетелей), достижение договореннос</w:t>
      </w:r>
      <w:r>
        <w:rPr>
          <w:szCs w:val="28"/>
        </w:rPr>
        <w:t>ти с Мурманским областным судом</w:t>
      </w:r>
      <w:r w:rsidRPr="00D241BE">
        <w:rPr>
          <w:szCs w:val="28"/>
        </w:rPr>
        <w:t xml:space="preserve"> о рассмотрении в неотложном порядке (в течение суток) судами дел о временном изъятии ребенка, другие необходимые меры. </w:t>
      </w:r>
    </w:p>
    <w:p w:rsidR="00AE2BCC" w:rsidRPr="00D241BE" w:rsidRDefault="00AE2BCC" w:rsidP="00AE2BCC">
      <w:pPr>
        <w:ind w:firstLine="708"/>
        <w:jc w:val="both"/>
        <w:rPr>
          <w:szCs w:val="28"/>
        </w:rPr>
      </w:pPr>
      <w:r w:rsidRPr="00D241BE">
        <w:rPr>
          <w:szCs w:val="28"/>
        </w:rPr>
        <w:t xml:space="preserve">3.3. В целях совершенствования </w:t>
      </w:r>
      <w:proofErr w:type="spellStart"/>
      <w:r w:rsidRPr="00D241BE">
        <w:rPr>
          <w:szCs w:val="28"/>
        </w:rPr>
        <w:t>постинтернатного</w:t>
      </w:r>
      <w:proofErr w:type="spellEnd"/>
      <w:r w:rsidRPr="00D241BE">
        <w:rPr>
          <w:szCs w:val="28"/>
        </w:rPr>
        <w:t xml:space="preserve"> сопровождения выпускников детски</w:t>
      </w:r>
      <w:r>
        <w:rPr>
          <w:szCs w:val="28"/>
        </w:rPr>
        <w:t>х домов предусмотреть усиление</w:t>
      </w:r>
      <w:r w:rsidRPr="00D241BE">
        <w:rPr>
          <w:szCs w:val="28"/>
        </w:rPr>
        <w:t xml:space="preserve"> заинтересованности, в т.ч. с помощью материальной </w:t>
      </w:r>
      <w:proofErr w:type="spellStart"/>
      <w:r w:rsidRPr="00D241BE">
        <w:rPr>
          <w:szCs w:val="28"/>
        </w:rPr>
        <w:t>мотивированности</w:t>
      </w:r>
      <w:proofErr w:type="spellEnd"/>
      <w:r>
        <w:rPr>
          <w:szCs w:val="28"/>
        </w:rPr>
        <w:t>, у специалистов</w:t>
      </w:r>
      <w:r w:rsidRPr="00D241BE">
        <w:rPr>
          <w:szCs w:val="28"/>
        </w:rPr>
        <w:t xml:space="preserve"> служб сопровождения и организаций среднего </w:t>
      </w:r>
      <w:r>
        <w:rPr>
          <w:szCs w:val="28"/>
        </w:rPr>
        <w:t xml:space="preserve">профессионального образования </w:t>
      </w:r>
      <w:r w:rsidRPr="00D241BE">
        <w:rPr>
          <w:szCs w:val="28"/>
        </w:rPr>
        <w:t>в достижении конечного результата завершения обучения выпускников детских домов</w:t>
      </w:r>
      <w:r>
        <w:rPr>
          <w:szCs w:val="28"/>
        </w:rPr>
        <w:t xml:space="preserve"> </w:t>
      </w:r>
      <w:r w:rsidRPr="00D241BE">
        <w:rPr>
          <w:szCs w:val="28"/>
        </w:rPr>
        <w:t xml:space="preserve">- их трудоустройства.  </w:t>
      </w:r>
    </w:p>
    <w:p w:rsidR="00AE2BCC" w:rsidRPr="00D241BE" w:rsidRDefault="00AE2BCC" w:rsidP="00AE2BCC">
      <w:pPr>
        <w:ind w:firstLine="708"/>
        <w:jc w:val="both"/>
        <w:rPr>
          <w:szCs w:val="28"/>
        </w:rPr>
      </w:pPr>
      <w:r w:rsidRPr="00D241BE">
        <w:rPr>
          <w:szCs w:val="28"/>
        </w:rPr>
        <w:lastRenderedPageBreak/>
        <w:t>4. Рекомендуется профильным министерствам,</w:t>
      </w:r>
      <w:r>
        <w:rPr>
          <w:szCs w:val="28"/>
        </w:rPr>
        <w:t xml:space="preserve"> органам местного самоуправления</w:t>
      </w:r>
      <w:r w:rsidRPr="00D241BE">
        <w:rPr>
          <w:szCs w:val="28"/>
        </w:rPr>
        <w:t>:</w:t>
      </w:r>
    </w:p>
    <w:p w:rsidR="00AE2BCC" w:rsidRPr="00D241BE" w:rsidRDefault="00AE2BCC" w:rsidP="00AE2BCC">
      <w:pPr>
        <w:ind w:firstLine="708"/>
        <w:jc w:val="both"/>
        <w:rPr>
          <w:szCs w:val="28"/>
        </w:rPr>
      </w:pPr>
      <w:r w:rsidRPr="00D241BE">
        <w:rPr>
          <w:szCs w:val="28"/>
        </w:rPr>
        <w:t>4.1.</w:t>
      </w:r>
      <w:r>
        <w:rPr>
          <w:szCs w:val="28"/>
        </w:rPr>
        <w:t xml:space="preserve"> </w:t>
      </w:r>
      <w:r w:rsidRPr="00D241BE">
        <w:rPr>
          <w:szCs w:val="28"/>
        </w:rPr>
        <w:t xml:space="preserve">Активизировать пропаганду семейных ценностей, позитивного </w:t>
      </w:r>
      <w:proofErr w:type="spellStart"/>
      <w:r w:rsidRPr="00D241BE">
        <w:rPr>
          <w:szCs w:val="28"/>
        </w:rPr>
        <w:t>родительства</w:t>
      </w:r>
      <w:proofErr w:type="spellEnd"/>
      <w:r w:rsidRPr="00D241BE">
        <w:rPr>
          <w:szCs w:val="28"/>
        </w:rPr>
        <w:t>, принять дополнительные меры по усил</w:t>
      </w:r>
      <w:r>
        <w:rPr>
          <w:szCs w:val="28"/>
        </w:rPr>
        <w:t>ению общественного воздействия</w:t>
      </w:r>
      <w:r w:rsidRPr="00D241BE">
        <w:rPr>
          <w:szCs w:val="28"/>
        </w:rPr>
        <w:t xml:space="preserve"> на гражд</w:t>
      </w:r>
      <w:r>
        <w:rPr>
          <w:szCs w:val="28"/>
        </w:rPr>
        <w:t>ан, не обеспечивающих должного</w:t>
      </w:r>
      <w:r w:rsidRPr="00D241BE">
        <w:rPr>
          <w:szCs w:val="28"/>
        </w:rPr>
        <w:t xml:space="preserve"> материального обеспечения ребенка.  </w:t>
      </w:r>
    </w:p>
    <w:p w:rsidR="00AE2BCC" w:rsidRPr="00D241BE" w:rsidRDefault="00AE2BCC" w:rsidP="00AE2BCC">
      <w:pPr>
        <w:ind w:firstLine="708"/>
        <w:jc w:val="both"/>
        <w:rPr>
          <w:szCs w:val="28"/>
        </w:rPr>
      </w:pPr>
      <w:r w:rsidRPr="00D241BE">
        <w:rPr>
          <w:szCs w:val="28"/>
        </w:rPr>
        <w:t>4.2</w:t>
      </w:r>
      <w:r>
        <w:rPr>
          <w:szCs w:val="28"/>
        </w:rPr>
        <w:t>.</w:t>
      </w:r>
      <w:r w:rsidRPr="00D241BE">
        <w:rPr>
          <w:szCs w:val="28"/>
        </w:rPr>
        <w:t xml:space="preserve"> Организоват</w:t>
      </w:r>
      <w:r>
        <w:rPr>
          <w:szCs w:val="28"/>
        </w:rPr>
        <w:t>ь системное просвещение граждан</w:t>
      </w:r>
      <w:r w:rsidRPr="00D241BE">
        <w:rPr>
          <w:szCs w:val="28"/>
        </w:rPr>
        <w:t xml:space="preserve"> в сфере профилактики суицидов у детей, усилить потенциал специалистов-психологов «телефона доверия», других служб в индивидуальной работе с ребенком и его родителями. </w:t>
      </w:r>
    </w:p>
    <w:p w:rsidR="00AE2BCC" w:rsidRPr="00D241BE" w:rsidRDefault="00AE2BCC" w:rsidP="00AE2BCC">
      <w:pPr>
        <w:ind w:firstLine="708"/>
        <w:jc w:val="both"/>
        <w:rPr>
          <w:szCs w:val="28"/>
        </w:rPr>
      </w:pPr>
      <w:r w:rsidRPr="00D241BE">
        <w:rPr>
          <w:szCs w:val="28"/>
        </w:rPr>
        <w:t>4.3</w:t>
      </w:r>
      <w:r>
        <w:rPr>
          <w:szCs w:val="28"/>
        </w:rPr>
        <w:t xml:space="preserve">. Определить формат совместных встреч </w:t>
      </w:r>
      <w:r w:rsidRPr="00D241BE">
        <w:rPr>
          <w:szCs w:val="28"/>
        </w:rPr>
        <w:t>представит</w:t>
      </w:r>
      <w:r>
        <w:rPr>
          <w:szCs w:val="28"/>
        </w:rPr>
        <w:t>елей министерств и ведом</w:t>
      </w:r>
      <w:proofErr w:type="gramStart"/>
      <w:r>
        <w:rPr>
          <w:szCs w:val="28"/>
        </w:rPr>
        <w:t>ств с чл</w:t>
      </w:r>
      <w:proofErr w:type="gramEnd"/>
      <w:r>
        <w:rPr>
          <w:szCs w:val="28"/>
        </w:rPr>
        <w:t xml:space="preserve">енами </w:t>
      </w:r>
      <w:r w:rsidRPr="00D241BE">
        <w:rPr>
          <w:szCs w:val="28"/>
        </w:rPr>
        <w:t>некоммерческих общественных родительских организа</w:t>
      </w:r>
      <w:r>
        <w:rPr>
          <w:szCs w:val="28"/>
        </w:rPr>
        <w:t>ций по интересующим их вопросам</w:t>
      </w:r>
      <w:r w:rsidRPr="00D241BE">
        <w:rPr>
          <w:szCs w:val="28"/>
        </w:rPr>
        <w:t xml:space="preserve"> в разрешении проблем</w:t>
      </w:r>
      <w:r>
        <w:rPr>
          <w:szCs w:val="28"/>
        </w:rPr>
        <w:t xml:space="preserve"> обеспечения законных интересов</w:t>
      </w:r>
      <w:r w:rsidRPr="00D241BE">
        <w:rPr>
          <w:szCs w:val="28"/>
        </w:rPr>
        <w:t xml:space="preserve"> ребенка</w:t>
      </w:r>
      <w:r>
        <w:rPr>
          <w:szCs w:val="28"/>
        </w:rPr>
        <w:t>.</w:t>
      </w:r>
    </w:p>
    <w:p w:rsidR="00AE2BCC" w:rsidRPr="00D241BE" w:rsidRDefault="00AE2BCC" w:rsidP="00AE2BCC">
      <w:pPr>
        <w:ind w:firstLine="708"/>
        <w:jc w:val="both"/>
        <w:rPr>
          <w:szCs w:val="28"/>
        </w:rPr>
      </w:pPr>
      <w:r w:rsidRPr="00D241BE">
        <w:rPr>
          <w:szCs w:val="28"/>
        </w:rPr>
        <w:t xml:space="preserve">5. Рекомендуется </w:t>
      </w:r>
      <w:r>
        <w:rPr>
          <w:szCs w:val="28"/>
        </w:rPr>
        <w:t>М</w:t>
      </w:r>
      <w:r w:rsidRPr="00D241BE">
        <w:rPr>
          <w:szCs w:val="28"/>
        </w:rPr>
        <w:t xml:space="preserve">инистерству здравоохранения </w:t>
      </w:r>
      <w:r>
        <w:rPr>
          <w:szCs w:val="28"/>
        </w:rPr>
        <w:t xml:space="preserve">Мурманской </w:t>
      </w:r>
      <w:r w:rsidRPr="00D241BE">
        <w:rPr>
          <w:szCs w:val="28"/>
        </w:rPr>
        <w:t xml:space="preserve">области: </w:t>
      </w:r>
    </w:p>
    <w:p w:rsidR="00AE2BCC" w:rsidRPr="00D241BE" w:rsidRDefault="00AE2BCC" w:rsidP="00AE2BCC">
      <w:pPr>
        <w:ind w:firstLine="708"/>
        <w:jc w:val="both"/>
        <w:rPr>
          <w:szCs w:val="28"/>
        </w:rPr>
      </w:pPr>
      <w:r w:rsidRPr="00D241BE">
        <w:rPr>
          <w:szCs w:val="28"/>
        </w:rPr>
        <w:t>5.1.</w:t>
      </w:r>
      <w:r>
        <w:rPr>
          <w:szCs w:val="28"/>
        </w:rPr>
        <w:t xml:space="preserve"> </w:t>
      </w:r>
      <w:r w:rsidRPr="00D241BE">
        <w:rPr>
          <w:szCs w:val="28"/>
        </w:rPr>
        <w:t>Определи</w:t>
      </w:r>
      <w:r>
        <w:rPr>
          <w:szCs w:val="28"/>
        </w:rPr>
        <w:t>ть перечень мер, обеспечивающих</w:t>
      </w:r>
      <w:r w:rsidRPr="00D241BE">
        <w:rPr>
          <w:szCs w:val="28"/>
        </w:rPr>
        <w:t xml:space="preserve"> системное исполнение медицинского обслуживания обучающихся в соответствии с Федеральным законом </w:t>
      </w:r>
      <w:r w:rsidRPr="00CC3E3D">
        <w:rPr>
          <w:szCs w:val="28"/>
        </w:rPr>
        <w:t>от 30.03.1999 № 52-ФЗ</w:t>
      </w:r>
      <w:r w:rsidRPr="00D241BE">
        <w:rPr>
          <w:szCs w:val="28"/>
        </w:rPr>
        <w:t xml:space="preserve"> (ред. от 2</w:t>
      </w:r>
      <w:r>
        <w:rPr>
          <w:szCs w:val="28"/>
        </w:rPr>
        <w:t>9</w:t>
      </w:r>
      <w:r w:rsidRPr="00D241BE">
        <w:rPr>
          <w:szCs w:val="28"/>
        </w:rPr>
        <w:t>.1</w:t>
      </w:r>
      <w:r>
        <w:rPr>
          <w:szCs w:val="28"/>
        </w:rPr>
        <w:t>2</w:t>
      </w:r>
      <w:r w:rsidRPr="00D241BE">
        <w:rPr>
          <w:szCs w:val="28"/>
        </w:rPr>
        <w:t>.201</w:t>
      </w:r>
      <w:r>
        <w:rPr>
          <w:szCs w:val="28"/>
        </w:rPr>
        <w:t>4</w:t>
      </w:r>
      <w:r w:rsidRPr="00D241BE">
        <w:rPr>
          <w:szCs w:val="28"/>
        </w:rPr>
        <w:t xml:space="preserve">) </w:t>
      </w:r>
      <w:r>
        <w:rPr>
          <w:szCs w:val="28"/>
        </w:rPr>
        <w:t>«</w:t>
      </w:r>
      <w:r w:rsidRPr="00D241BE">
        <w:rPr>
          <w:szCs w:val="28"/>
        </w:rPr>
        <w:t>О санитарно-эпидемиологическом благополучии населения</w:t>
      </w:r>
      <w:r>
        <w:rPr>
          <w:szCs w:val="28"/>
        </w:rPr>
        <w:t>»</w:t>
      </w:r>
      <w:r w:rsidRPr="00D241BE">
        <w:rPr>
          <w:szCs w:val="28"/>
        </w:rPr>
        <w:t xml:space="preserve">, постановлением Главного государственного врача РФ от 29.12.2010 № 189 (ред. от 29.06.2011) «Об утверждении санитарно-эпидемиологических требований к условиям и организации обучения в общеобразовательных учреждениях». </w:t>
      </w:r>
    </w:p>
    <w:p w:rsidR="00AE2BCC" w:rsidRPr="00D241BE" w:rsidRDefault="00AE2BCC" w:rsidP="00AE2BCC">
      <w:pPr>
        <w:ind w:firstLine="708"/>
        <w:jc w:val="both"/>
        <w:rPr>
          <w:szCs w:val="28"/>
        </w:rPr>
      </w:pPr>
      <w:r w:rsidRPr="00D241BE">
        <w:rPr>
          <w:szCs w:val="28"/>
        </w:rPr>
        <w:t>5.2. Р</w:t>
      </w:r>
      <w:r>
        <w:rPr>
          <w:szCs w:val="28"/>
        </w:rPr>
        <w:t xml:space="preserve">ассмотреть возможность </w:t>
      </w:r>
      <w:r w:rsidRPr="00D241BE">
        <w:rPr>
          <w:szCs w:val="28"/>
        </w:rPr>
        <w:t xml:space="preserve">в дальнейшей организации профилактики искусственного прерывания беременности у женщин </w:t>
      </w:r>
      <w:r>
        <w:rPr>
          <w:szCs w:val="28"/>
        </w:rPr>
        <w:t>привлечения Русской Православной церкви</w:t>
      </w:r>
      <w:r w:rsidRPr="00D241BE">
        <w:rPr>
          <w:szCs w:val="28"/>
        </w:rPr>
        <w:t xml:space="preserve"> к</w:t>
      </w:r>
      <w:r>
        <w:rPr>
          <w:szCs w:val="28"/>
        </w:rPr>
        <w:t xml:space="preserve"> </w:t>
      </w:r>
      <w:r w:rsidRPr="00D241BE">
        <w:rPr>
          <w:szCs w:val="28"/>
        </w:rPr>
        <w:t>социальному с</w:t>
      </w:r>
      <w:r>
        <w:rPr>
          <w:szCs w:val="28"/>
        </w:rPr>
        <w:t>опровождению беременных женщин,</w:t>
      </w:r>
      <w:r w:rsidRPr="00D241BE">
        <w:rPr>
          <w:szCs w:val="28"/>
        </w:rPr>
        <w:t xml:space="preserve"> формированию у родителей отв</w:t>
      </w:r>
      <w:r>
        <w:rPr>
          <w:szCs w:val="28"/>
        </w:rPr>
        <w:t xml:space="preserve">етственного отношения к семье, </w:t>
      </w:r>
      <w:r w:rsidRPr="00D241BE">
        <w:rPr>
          <w:szCs w:val="28"/>
        </w:rPr>
        <w:t>рождению и воспитанию ребенка.</w:t>
      </w:r>
    </w:p>
    <w:p w:rsidR="00AE2BCC" w:rsidRPr="00D241BE" w:rsidRDefault="00AE2BCC" w:rsidP="00AE2BCC">
      <w:pPr>
        <w:ind w:firstLine="708"/>
        <w:jc w:val="both"/>
        <w:rPr>
          <w:szCs w:val="28"/>
        </w:rPr>
      </w:pPr>
      <w:r>
        <w:rPr>
          <w:szCs w:val="28"/>
        </w:rPr>
        <w:t>6</w:t>
      </w:r>
      <w:r w:rsidRPr="00D241BE">
        <w:rPr>
          <w:szCs w:val="28"/>
        </w:rPr>
        <w:t xml:space="preserve">. Рекомендуется </w:t>
      </w:r>
      <w:r>
        <w:rPr>
          <w:szCs w:val="28"/>
        </w:rPr>
        <w:t>К</w:t>
      </w:r>
      <w:r w:rsidRPr="00D241BE">
        <w:rPr>
          <w:szCs w:val="28"/>
        </w:rPr>
        <w:t xml:space="preserve">омитету по </w:t>
      </w:r>
      <w:r>
        <w:rPr>
          <w:szCs w:val="28"/>
        </w:rPr>
        <w:t xml:space="preserve">взаимодействию с </w:t>
      </w:r>
      <w:proofErr w:type="gramStart"/>
      <w:r>
        <w:rPr>
          <w:szCs w:val="28"/>
        </w:rPr>
        <w:t>общественными</w:t>
      </w:r>
      <w:proofErr w:type="gramEnd"/>
      <w:r>
        <w:rPr>
          <w:szCs w:val="28"/>
        </w:rPr>
        <w:t xml:space="preserve"> организациям и </w:t>
      </w:r>
      <w:r w:rsidRPr="00D241BE">
        <w:rPr>
          <w:szCs w:val="28"/>
        </w:rPr>
        <w:t xml:space="preserve">делам молодежи </w:t>
      </w:r>
      <w:r>
        <w:rPr>
          <w:szCs w:val="28"/>
        </w:rPr>
        <w:t>Мурманской области</w:t>
      </w:r>
      <w:r w:rsidRPr="00D241BE">
        <w:rPr>
          <w:szCs w:val="28"/>
        </w:rPr>
        <w:t xml:space="preserve">, </w:t>
      </w:r>
      <w:r>
        <w:rPr>
          <w:szCs w:val="28"/>
        </w:rPr>
        <w:t>М</w:t>
      </w:r>
      <w:r w:rsidRPr="00D241BE">
        <w:rPr>
          <w:szCs w:val="28"/>
        </w:rPr>
        <w:t xml:space="preserve">инистерству образования и науки </w:t>
      </w:r>
      <w:r>
        <w:rPr>
          <w:szCs w:val="28"/>
        </w:rPr>
        <w:t xml:space="preserve">Мурманской области </w:t>
      </w:r>
      <w:r w:rsidRPr="00D241BE">
        <w:rPr>
          <w:szCs w:val="28"/>
        </w:rPr>
        <w:t xml:space="preserve">предусмотреть </w:t>
      </w:r>
      <w:r>
        <w:rPr>
          <w:szCs w:val="28"/>
        </w:rPr>
        <w:t xml:space="preserve">привлечение членов </w:t>
      </w:r>
      <w:r w:rsidRPr="00D241BE">
        <w:rPr>
          <w:szCs w:val="28"/>
        </w:rPr>
        <w:t xml:space="preserve">Детского общественного совета при Уполномоченном к посильному участию в мероприятиях и акциях, проводимых молодежью и обучающимися в нашем регионе. </w:t>
      </w:r>
    </w:p>
    <w:p w:rsidR="00AE2BCC" w:rsidRDefault="00AE2BCC" w:rsidP="00AE2BCC">
      <w:pPr>
        <w:pStyle w:val="a5"/>
        <w:ind w:firstLine="567"/>
        <w:jc w:val="center"/>
        <w:rPr>
          <w:b/>
          <w:sz w:val="28"/>
          <w:szCs w:val="28"/>
        </w:rPr>
      </w:pPr>
    </w:p>
    <w:p w:rsidR="00AE2BCC" w:rsidRPr="000E5FCC" w:rsidRDefault="00AE2BCC" w:rsidP="00AE2BCC">
      <w:pPr>
        <w:numPr>
          <w:ilvl w:val="0"/>
          <w:numId w:val="1"/>
        </w:numPr>
        <w:ind w:left="0" w:firstLine="709"/>
        <w:jc w:val="center"/>
        <w:outlineLvl w:val="0"/>
        <w:rPr>
          <w:b/>
          <w:bCs/>
          <w:szCs w:val="26"/>
        </w:rPr>
      </w:pPr>
      <w:r w:rsidRPr="00DA1211">
        <w:rPr>
          <w:b/>
          <w:bCs/>
          <w:szCs w:val="26"/>
        </w:rPr>
        <w:t>Т</w:t>
      </w:r>
      <w:r w:rsidRPr="000E5FCC">
        <w:rPr>
          <w:b/>
          <w:bCs/>
          <w:szCs w:val="26"/>
        </w:rPr>
        <w:t>рудоустройство выпускников профессиональных образовательных организаций.</w:t>
      </w:r>
      <w:r>
        <w:rPr>
          <w:b/>
          <w:bCs/>
          <w:szCs w:val="26"/>
        </w:rPr>
        <w:t xml:space="preserve"> </w:t>
      </w:r>
      <w:r w:rsidRPr="00E11262">
        <w:rPr>
          <w:b/>
          <w:szCs w:val="28"/>
        </w:rPr>
        <w:t>Опыт и проблемы организации временной занятости несовершеннолетних граждан в возрасте от 14 до 18 лет в свободное от учебы время, в том числе в период летних каникул в 2015 году</w:t>
      </w:r>
    </w:p>
    <w:p w:rsidR="00AE2BCC" w:rsidRPr="00FB226D" w:rsidRDefault="00AE2BCC" w:rsidP="00AE2BCC">
      <w:pPr>
        <w:jc w:val="center"/>
        <w:outlineLvl w:val="0"/>
        <w:rPr>
          <w:bCs/>
          <w:i/>
          <w:szCs w:val="28"/>
        </w:rPr>
      </w:pPr>
      <w:proofErr w:type="gramStart"/>
      <w:r w:rsidRPr="00FB226D">
        <w:rPr>
          <w:bCs/>
          <w:i/>
          <w:szCs w:val="26"/>
        </w:rPr>
        <w:t>(Докладчик:</w:t>
      </w:r>
      <w:proofErr w:type="gramEnd"/>
      <w:r w:rsidRPr="00FB226D">
        <w:rPr>
          <w:bCs/>
          <w:i/>
          <w:szCs w:val="26"/>
        </w:rPr>
        <w:t xml:space="preserve"> </w:t>
      </w:r>
      <w:proofErr w:type="gramStart"/>
      <w:r w:rsidRPr="00FB226D">
        <w:rPr>
          <w:bCs/>
          <w:i/>
          <w:szCs w:val="26"/>
        </w:rPr>
        <w:t xml:space="preserve">Непомилуев Роман Витальевич - заместитель начальника Управления </w:t>
      </w:r>
      <w:r w:rsidRPr="00FB226D">
        <w:rPr>
          <w:bCs/>
          <w:i/>
          <w:szCs w:val="28"/>
        </w:rPr>
        <w:t>государственной службы занятости населения Мурманской области)</w:t>
      </w:r>
      <w:proofErr w:type="gramEnd"/>
    </w:p>
    <w:p w:rsidR="00AE2BCC" w:rsidRDefault="00AE2BCC" w:rsidP="00AE2BCC">
      <w:pPr>
        <w:tabs>
          <w:tab w:val="left" w:pos="5760"/>
        </w:tabs>
        <w:jc w:val="both"/>
        <w:outlineLvl w:val="0"/>
        <w:rPr>
          <w:b/>
          <w:bCs/>
          <w:szCs w:val="28"/>
        </w:rPr>
      </w:pPr>
      <w:r>
        <w:rPr>
          <w:b/>
          <w:bCs/>
          <w:szCs w:val="28"/>
        </w:rPr>
        <w:tab/>
      </w:r>
    </w:p>
    <w:p w:rsidR="00AE2BCC" w:rsidRPr="00FB226D" w:rsidRDefault="00AE2BCC" w:rsidP="00AE2BCC">
      <w:pPr>
        <w:shd w:val="clear" w:color="auto" w:fill="FFFFFF"/>
        <w:ind w:firstLine="709"/>
        <w:jc w:val="both"/>
        <w:rPr>
          <w:rStyle w:val="ab"/>
          <w:b w:val="0"/>
          <w:szCs w:val="28"/>
        </w:rPr>
      </w:pPr>
      <w:r>
        <w:rPr>
          <w:rStyle w:val="ab"/>
          <w:b w:val="0"/>
          <w:szCs w:val="28"/>
        </w:rPr>
        <w:t>С</w:t>
      </w:r>
      <w:r w:rsidRPr="00FB226D">
        <w:rPr>
          <w:rStyle w:val="ab"/>
          <w:b w:val="0"/>
          <w:szCs w:val="28"/>
        </w:rPr>
        <w:t xml:space="preserve"> начала 2015 года в службу занятости </w:t>
      </w:r>
      <w:r>
        <w:rPr>
          <w:rStyle w:val="ab"/>
          <w:b w:val="0"/>
          <w:szCs w:val="28"/>
        </w:rPr>
        <w:t>о</w:t>
      </w:r>
      <w:r w:rsidRPr="00FB226D">
        <w:rPr>
          <w:rStyle w:val="ab"/>
          <w:b w:val="0"/>
          <w:szCs w:val="28"/>
        </w:rPr>
        <w:t xml:space="preserve">братилось 324 выпускника профессиональных образовательных организаций, при содействии службы занятости трудоустроено 92 человека, что составляет 28% от числа обратившихся выпускников. </w:t>
      </w:r>
    </w:p>
    <w:p w:rsidR="00AE2BCC" w:rsidRPr="00FB226D" w:rsidRDefault="00AE2BCC" w:rsidP="00AE2BCC">
      <w:pPr>
        <w:ind w:firstLine="709"/>
        <w:jc w:val="both"/>
        <w:rPr>
          <w:color w:val="FF0000"/>
          <w:szCs w:val="28"/>
        </w:rPr>
      </w:pPr>
      <w:proofErr w:type="gramStart"/>
      <w:r w:rsidRPr="00FB226D">
        <w:rPr>
          <w:szCs w:val="28"/>
        </w:rPr>
        <w:lastRenderedPageBreak/>
        <w:t>В разрезе профессий в основном преобладают:</w:t>
      </w:r>
      <w:r>
        <w:rPr>
          <w:szCs w:val="28"/>
        </w:rPr>
        <w:t xml:space="preserve"> </w:t>
      </w:r>
      <w:r w:rsidRPr="00FB226D">
        <w:rPr>
          <w:szCs w:val="28"/>
        </w:rPr>
        <w:t>техники (по ремонту и обслуживанию автомобилей, технологи, судомеханики и электромеханики (17%), повар и повар-кондитер (10%).</w:t>
      </w:r>
      <w:proofErr w:type="gramEnd"/>
    </w:p>
    <w:p w:rsidR="00AE2BCC" w:rsidRPr="00FB226D" w:rsidRDefault="00AE2BCC" w:rsidP="00AE2BCC">
      <w:pPr>
        <w:shd w:val="clear" w:color="auto" w:fill="FFFFFF"/>
        <w:ind w:firstLine="709"/>
        <w:jc w:val="both"/>
        <w:rPr>
          <w:rStyle w:val="ab"/>
          <w:b w:val="0"/>
          <w:szCs w:val="28"/>
        </w:rPr>
      </w:pPr>
      <w:r w:rsidRPr="00FB226D">
        <w:rPr>
          <w:szCs w:val="28"/>
        </w:rPr>
        <w:t>Численность безработных граждан из числа выпускников СПО, состоящих на учете,  на 1 июня 2015 года составила190 человек.</w:t>
      </w:r>
    </w:p>
    <w:p w:rsidR="00AE2BCC" w:rsidRPr="00FB226D" w:rsidRDefault="00AE2BCC" w:rsidP="00AE2BCC">
      <w:pPr>
        <w:ind w:firstLine="709"/>
        <w:jc w:val="both"/>
        <w:rPr>
          <w:szCs w:val="28"/>
        </w:rPr>
      </w:pPr>
      <w:r w:rsidRPr="00FB226D">
        <w:rPr>
          <w:szCs w:val="28"/>
        </w:rPr>
        <w:t>Среди  обратившихся в службу занятости населения выпускников СПО 2015 года 96 человек (29%) относились к категории лиц из числа детей-сирот, детей, оставшихся без попечения родителей (в январе-мае 2014 года обратилось 108 человека, что составило 33%).</w:t>
      </w:r>
    </w:p>
    <w:p w:rsidR="00AE2BCC" w:rsidRPr="00FB226D" w:rsidRDefault="00AE2BCC" w:rsidP="00AE2BCC">
      <w:pPr>
        <w:ind w:firstLine="709"/>
        <w:jc w:val="both"/>
        <w:rPr>
          <w:szCs w:val="28"/>
        </w:rPr>
      </w:pPr>
      <w:r w:rsidRPr="00FB226D">
        <w:rPr>
          <w:szCs w:val="28"/>
        </w:rPr>
        <w:t xml:space="preserve">Из них 11 человек (11,5%)  были трудоустроены (в январе-мае 2014 года  19 человек – 18%). </w:t>
      </w:r>
    </w:p>
    <w:p w:rsidR="00AE2BCC" w:rsidRPr="00FB226D" w:rsidRDefault="00AE2BCC" w:rsidP="00AE2BCC">
      <w:pPr>
        <w:shd w:val="clear" w:color="auto" w:fill="FFFFFF"/>
        <w:ind w:firstLine="709"/>
        <w:jc w:val="both"/>
        <w:rPr>
          <w:rStyle w:val="ab"/>
          <w:b w:val="0"/>
          <w:szCs w:val="28"/>
        </w:rPr>
      </w:pPr>
      <w:r w:rsidRPr="00FB226D">
        <w:rPr>
          <w:rFonts w:eastAsia="+mn-ea"/>
          <w:bCs/>
          <w:color w:val="000000"/>
          <w:kern w:val="24"/>
          <w:szCs w:val="28"/>
        </w:rPr>
        <w:t>Направлено на пере</w:t>
      </w:r>
      <w:bookmarkStart w:id="0" w:name="_GoBack"/>
      <w:bookmarkEnd w:id="0"/>
      <w:r w:rsidRPr="00FB226D">
        <w:rPr>
          <w:rFonts w:eastAsia="+mn-ea"/>
          <w:bCs/>
          <w:color w:val="000000"/>
          <w:kern w:val="24"/>
          <w:szCs w:val="28"/>
        </w:rPr>
        <w:t xml:space="preserve">обучение 33 выпускника СПО, из них по рабочим профессиям 25 человек (75%): маляр, повар, охранник, </w:t>
      </w:r>
      <w:proofErr w:type="spellStart"/>
      <w:r w:rsidRPr="00FB226D">
        <w:rPr>
          <w:rFonts w:eastAsia="+mn-ea"/>
          <w:bCs/>
          <w:color w:val="000000"/>
          <w:kern w:val="24"/>
          <w:szCs w:val="28"/>
        </w:rPr>
        <w:t>электрогазосварщик</w:t>
      </w:r>
      <w:proofErr w:type="spellEnd"/>
      <w:r w:rsidRPr="00FB226D">
        <w:rPr>
          <w:rFonts w:eastAsia="+mn-ea"/>
          <w:bCs/>
          <w:color w:val="000000"/>
          <w:kern w:val="24"/>
          <w:szCs w:val="28"/>
        </w:rPr>
        <w:t xml:space="preserve"> и др</w:t>
      </w:r>
      <w:r>
        <w:rPr>
          <w:rFonts w:eastAsia="+mn-ea"/>
          <w:bCs/>
          <w:color w:val="000000"/>
          <w:kern w:val="24"/>
          <w:szCs w:val="28"/>
        </w:rPr>
        <w:t>.</w:t>
      </w:r>
      <w:r w:rsidRPr="00FB226D">
        <w:rPr>
          <w:rFonts w:eastAsia="+mn-ea"/>
          <w:bCs/>
          <w:color w:val="000000"/>
          <w:kern w:val="24"/>
          <w:szCs w:val="28"/>
        </w:rPr>
        <w:t xml:space="preserve">; по должностям служащих – 8 человек (25%): секретарь руководителя, бухгалтер, инспектор по кадрам. </w:t>
      </w:r>
    </w:p>
    <w:p w:rsidR="00AE2BCC" w:rsidRPr="00FB226D" w:rsidRDefault="00AE2BCC" w:rsidP="00AE2BCC">
      <w:pPr>
        <w:pStyle w:val="21"/>
        <w:ind w:firstLine="709"/>
        <w:rPr>
          <w:color w:val="000000"/>
          <w:sz w:val="28"/>
          <w:szCs w:val="28"/>
        </w:rPr>
      </w:pPr>
      <w:r w:rsidRPr="00FB226D">
        <w:rPr>
          <w:color w:val="000000"/>
          <w:sz w:val="28"/>
          <w:szCs w:val="28"/>
        </w:rPr>
        <w:t>В целях приобретения трудового опыта, повышения профессиональной квалификации, адаптации на рынке труда службой занятости населения реализуются следующие мероприятия в рамках</w:t>
      </w:r>
      <w:r>
        <w:rPr>
          <w:color w:val="000000"/>
          <w:sz w:val="28"/>
          <w:szCs w:val="28"/>
        </w:rPr>
        <w:t xml:space="preserve"> </w:t>
      </w:r>
      <w:r w:rsidRPr="00FB226D">
        <w:rPr>
          <w:rFonts w:eastAsia="+mn-ea"/>
          <w:bCs/>
          <w:color w:val="000000"/>
          <w:kern w:val="24"/>
          <w:sz w:val="28"/>
          <w:szCs w:val="28"/>
        </w:rPr>
        <w:t>государственной программы Мурманской области «Управление развитием регионального рынка труда»:</w:t>
      </w:r>
    </w:p>
    <w:p w:rsidR="00AE2BCC" w:rsidRPr="00FB226D" w:rsidRDefault="00AE2BCC" w:rsidP="00AE2BCC">
      <w:pPr>
        <w:pStyle w:val="21"/>
        <w:ind w:firstLine="709"/>
        <w:rPr>
          <w:sz w:val="28"/>
          <w:szCs w:val="28"/>
        </w:rPr>
      </w:pPr>
      <w:r w:rsidRPr="00FB226D">
        <w:rPr>
          <w:sz w:val="28"/>
          <w:szCs w:val="28"/>
        </w:rPr>
        <w:t>- программа «Первое рабочее место», которая предусматривает временное трудоустройство безработной молодежи в возрасте от 18 до 20 лет, имеющих среднее профессиональное образование и ищущих работу впервые;</w:t>
      </w:r>
    </w:p>
    <w:p w:rsidR="00AE2BCC" w:rsidRPr="00FB226D" w:rsidRDefault="00AE2BCC" w:rsidP="00AE2BCC">
      <w:pPr>
        <w:pStyle w:val="21"/>
        <w:ind w:firstLine="709"/>
        <w:rPr>
          <w:sz w:val="28"/>
          <w:szCs w:val="28"/>
        </w:rPr>
      </w:pPr>
      <w:r w:rsidRPr="00FB226D">
        <w:rPr>
          <w:sz w:val="28"/>
          <w:szCs w:val="28"/>
        </w:rPr>
        <w:t>- временное трудоустройство (общественные работы);</w:t>
      </w:r>
    </w:p>
    <w:p w:rsidR="00AE2BCC" w:rsidRPr="00FB226D" w:rsidRDefault="00AE2BCC" w:rsidP="00AE2BCC">
      <w:pPr>
        <w:pStyle w:val="21"/>
        <w:ind w:firstLine="709"/>
        <w:rPr>
          <w:sz w:val="28"/>
          <w:szCs w:val="28"/>
        </w:rPr>
      </w:pPr>
      <w:r w:rsidRPr="00FB226D">
        <w:rPr>
          <w:sz w:val="28"/>
          <w:szCs w:val="28"/>
        </w:rPr>
        <w:t xml:space="preserve">- содействие </w:t>
      </w:r>
      <w:proofErr w:type="spellStart"/>
      <w:r w:rsidRPr="00FB226D">
        <w:rPr>
          <w:sz w:val="28"/>
          <w:szCs w:val="28"/>
        </w:rPr>
        <w:t>самозанятости</w:t>
      </w:r>
      <w:proofErr w:type="spellEnd"/>
      <w:r w:rsidRPr="00FB226D">
        <w:rPr>
          <w:sz w:val="28"/>
          <w:szCs w:val="28"/>
        </w:rPr>
        <w:t xml:space="preserve"> населения;</w:t>
      </w:r>
    </w:p>
    <w:p w:rsidR="00AE2BCC" w:rsidRPr="00FB226D" w:rsidRDefault="00AE2BCC" w:rsidP="00AE2BCC">
      <w:pPr>
        <w:pStyle w:val="21"/>
        <w:ind w:firstLine="709"/>
        <w:rPr>
          <w:sz w:val="28"/>
          <w:szCs w:val="28"/>
        </w:rPr>
      </w:pPr>
      <w:r w:rsidRPr="00FB226D">
        <w:rPr>
          <w:sz w:val="28"/>
          <w:szCs w:val="28"/>
        </w:rPr>
        <w:t>- профессиональное обучение и дополнительно профессиональное образование;</w:t>
      </w:r>
    </w:p>
    <w:p w:rsidR="00AE2BCC" w:rsidRPr="00FB226D" w:rsidRDefault="00AE2BCC" w:rsidP="00AE2BCC">
      <w:pPr>
        <w:pStyle w:val="21"/>
        <w:ind w:firstLine="709"/>
        <w:rPr>
          <w:sz w:val="28"/>
          <w:szCs w:val="28"/>
        </w:rPr>
      </w:pPr>
      <w:r w:rsidRPr="00FB226D">
        <w:rPr>
          <w:sz w:val="28"/>
          <w:szCs w:val="28"/>
        </w:rPr>
        <w:t>-</w:t>
      </w:r>
      <w:r>
        <w:rPr>
          <w:sz w:val="28"/>
          <w:szCs w:val="28"/>
        </w:rPr>
        <w:t xml:space="preserve"> </w:t>
      </w:r>
      <w:r w:rsidRPr="00FB226D">
        <w:rPr>
          <w:sz w:val="28"/>
          <w:szCs w:val="28"/>
        </w:rPr>
        <w:t>услуги по профориентации и социально-психологической адаптации на рынке труда.</w:t>
      </w:r>
    </w:p>
    <w:p w:rsidR="00AE2BCC" w:rsidRPr="00FB226D" w:rsidRDefault="00AE2BCC" w:rsidP="00AE2BCC">
      <w:pPr>
        <w:pStyle w:val="2"/>
        <w:spacing w:after="0" w:line="240" w:lineRule="auto"/>
        <w:ind w:left="0" w:firstLine="709"/>
        <w:jc w:val="both"/>
        <w:rPr>
          <w:szCs w:val="28"/>
        </w:rPr>
      </w:pPr>
      <w:r w:rsidRPr="00FB226D">
        <w:rPr>
          <w:szCs w:val="28"/>
        </w:rPr>
        <w:t>Основная цель временного трудоустройства несовершеннолетних граждан - профилактика безнадзорности и правонарушений среди несовершеннолетних, их ранняя профориентация, помощь в овладении трудовыми навыками, поддержка семейного бюджета из числа испытывающих трудности в поиске работы.</w:t>
      </w:r>
    </w:p>
    <w:p w:rsidR="00AE2BCC" w:rsidRPr="00FB226D" w:rsidRDefault="00AE2BCC" w:rsidP="00AE2BCC">
      <w:pPr>
        <w:ind w:firstLine="709"/>
        <w:jc w:val="both"/>
        <w:rPr>
          <w:szCs w:val="28"/>
        </w:rPr>
      </w:pPr>
      <w:r w:rsidRPr="00FB226D">
        <w:rPr>
          <w:szCs w:val="28"/>
        </w:rPr>
        <w:t>В 2015 году, как и в предыдущие годы, средства местного бюджета и средства работодателей будут направлены на выплату заработной платы несовершеннолетним в возрасте от 14 до 18 лет, работающих  в период летних каникул.</w:t>
      </w:r>
    </w:p>
    <w:p w:rsidR="00AE2BCC" w:rsidRPr="00FB226D" w:rsidRDefault="00AE2BCC" w:rsidP="00AE2BCC">
      <w:pPr>
        <w:ind w:firstLine="709"/>
        <w:jc w:val="both"/>
        <w:rPr>
          <w:szCs w:val="28"/>
        </w:rPr>
      </w:pPr>
      <w:r w:rsidRPr="00FB226D">
        <w:rPr>
          <w:szCs w:val="28"/>
        </w:rPr>
        <w:t>Основные проблемы, препятствующие повышению занятости подростков:</w:t>
      </w:r>
    </w:p>
    <w:p w:rsidR="00AE2BCC" w:rsidRPr="00FB226D" w:rsidRDefault="00AE2BCC" w:rsidP="00AE2BCC">
      <w:pPr>
        <w:ind w:firstLine="709"/>
        <w:jc w:val="both"/>
        <w:rPr>
          <w:szCs w:val="28"/>
        </w:rPr>
      </w:pPr>
      <w:r w:rsidRPr="00FB226D">
        <w:rPr>
          <w:szCs w:val="28"/>
        </w:rPr>
        <w:t>1.Отсутствие финансирования из средств местного бюджета</w:t>
      </w:r>
      <w:r>
        <w:rPr>
          <w:szCs w:val="28"/>
        </w:rPr>
        <w:t>.</w:t>
      </w:r>
    </w:p>
    <w:p w:rsidR="00AE2BCC" w:rsidRPr="00FB226D" w:rsidRDefault="00AE2BCC" w:rsidP="00AE2BCC">
      <w:pPr>
        <w:ind w:firstLine="709"/>
        <w:jc w:val="both"/>
        <w:rPr>
          <w:szCs w:val="28"/>
        </w:rPr>
      </w:pPr>
      <w:r w:rsidRPr="00FB226D">
        <w:rPr>
          <w:szCs w:val="28"/>
        </w:rPr>
        <w:t>2.Снижение количества работодателей, желающих принять на временную работу несовершеннолетних граждан.</w:t>
      </w:r>
    </w:p>
    <w:p w:rsidR="00AE2BCC" w:rsidRPr="00FB226D" w:rsidRDefault="00AE2BCC" w:rsidP="00AE2BCC">
      <w:pPr>
        <w:ind w:firstLine="709"/>
        <w:jc w:val="both"/>
        <w:rPr>
          <w:szCs w:val="28"/>
        </w:rPr>
      </w:pPr>
      <w:r w:rsidRPr="00FB226D">
        <w:rPr>
          <w:szCs w:val="28"/>
        </w:rPr>
        <w:t>3. Отказ подростков от не престижной работы (дворника, уборщика территорий) и работы с низким  уровнем  заработной платы.</w:t>
      </w:r>
    </w:p>
    <w:p w:rsidR="00AE2BCC" w:rsidRPr="00FB226D" w:rsidRDefault="00AE2BCC" w:rsidP="00AE2BCC">
      <w:pPr>
        <w:ind w:firstLine="709"/>
        <w:jc w:val="both"/>
        <w:rPr>
          <w:szCs w:val="28"/>
        </w:rPr>
      </w:pPr>
    </w:p>
    <w:p w:rsidR="00AE2BCC" w:rsidRDefault="00AE2BCC" w:rsidP="00AE2BCC">
      <w:pPr>
        <w:ind w:firstLine="567"/>
        <w:jc w:val="both"/>
        <w:rPr>
          <w:szCs w:val="28"/>
        </w:rPr>
      </w:pPr>
    </w:p>
    <w:p w:rsidR="00AE2BCC" w:rsidRDefault="00AE2BCC" w:rsidP="00AE2BCC">
      <w:pPr>
        <w:ind w:firstLine="567"/>
        <w:jc w:val="center"/>
        <w:rPr>
          <w:b/>
          <w:szCs w:val="28"/>
        </w:rPr>
      </w:pPr>
      <w:r w:rsidRPr="00ED72EB">
        <w:rPr>
          <w:b/>
          <w:szCs w:val="28"/>
        </w:rPr>
        <w:lastRenderedPageBreak/>
        <w:t>О мерах, принимаемых администрацией муниципального образования ЗАТО г. Североморск по организации летней занятости подростков</w:t>
      </w:r>
    </w:p>
    <w:p w:rsidR="00AE2BCC" w:rsidRPr="00DF17B0" w:rsidRDefault="00AE2BCC" w:rsidP="00AE2BCC">
      <w:pPr>
        <w:ind w:firstLine="851"/>
        <w:jc w:val="center"/>
        <w:outlineLvl w:val="0"/>
        <w:rPr>
          <w:i/>
          <w:szCs w:val="28"/>
        </w:rPr>
      </w:pPr>
      <w:proofErr w:type="gramStart"/>
      <w:r>
        <w:rPr>
          <w:bCs/>
          <w:i/>
          <w:szCs w:val="28"/>
        </w:rPr>
        <w:t>(</w:t>
      </w:r>
      <w:r w:rsidRPr="00DF17B0">
        <w:rPr>
          <w:bCs/>
          <w:i/>
          <w:szCs w:val="28"/>
        </w:rPr>
        <w:t>Выступающий:</w:t>
      </w:r>
      <w:proofErr w:type="gramEnd"/>
      <w:r w:rsidRPr="00DF17B0">
        <w:rPr>
          <w:bCs/>
          <w:i/>
          <w:szCs w:val="28"/>
        </w:rPr>
        <w:t xml:space="preserve"> </w:t>
      </w:r>
      <w:proofErr w:type="spellStart"/>
      <w:proofErr w:type="gramStart"/>
      <w:r w:rsidRPr="00DF17B0">
        <w:rPr>
          <w:i/>
          <w:szCs w:val="28"/>
        </w:rPr>
        <w:t>Гладских</w:t>
      </w:r>
      <w:proofErr w:type="spellEnd"/>
      <w:r w:rsidRPr="00DF17B0">
        <w:rPr>
          <w:i/>
          <w:szCs w:val="28"/>
        </w:rPr>
        <w:t xml:space="preserve"> Юлия Владимировна - заместитель начальника управления образования администрации ЗАТО г. Североморск</w:t>
      </w:r>
      <w:r>
        <w:rPr>
          <w:i/>
          <w:szCs w:val="28"/>
        </w:rPr>
        <w:t>)</w:t>
      </w:r>
      <w:proofErr w:type="gramEnd"/>
    </w:p>
    <w:p w:rsidR="00AE2BCC" w:rsidRPr="00ED72EB" w:rsidRDefault="00AE2BCC" w:rsidP="00AE2BCC">
      <w:pPr>
        <w:ind w:firstLine="567"/>
        <w:jc w:val="center"/>
        <w:rPr>
          <w:b/>
          <w:szCs w:val="28"/>
        </w:rPr>
      </w:pPr>
    </w:p>
    <w:p w:rsidR="00AE2BCC" w:rsidRPr="00D220C6" w:rsidRDefault="00AE2BCC" w:rsidP="00AE2BCC">
      <w:pPr>
        <w:ind w:firstLine="709"/>
        <w:jc w:val="both"/>
        <w:rPr>
          <w:szCs w:val="28"/>
        </w:rPr>
      </w:pPr>
      <w:r w:rsidRPr="00D220C6">
        <w:rPr>
          <w:szCs w:val="28"/>
        </w:rPr>
        <w:t>Меры</w:t>
      </w:r>
      <w:r>
        <w:rPr>
          <w:szCs w:val="28"/>
        </w:rPr>
        <w:t>,</w:t>
      </w:r>
      <w:r w:rsidRPr="00D220C6">
        <w:rPr>
          <w:szCs w:val="28"/>
        </w:rPr>
        <w:t xml:space="preserve"> принимаемые Адм</w:t>
      </w:r>
      <w:r>
        <w:rPr>
          <w:szCs w:val="28"/>
        </w:rPr>
        <w:t>инистрацией ЗАТО г. Северомо</w:t>
      </w:r>
      <w:proofErr w:type="gramStart"/>
      <w:r>
        <w:rPr>
          <w:szCs w:val="28"/>
        </w:rPr>
        <w:t>рск д</w:t>
      </w:r>
      <w:r w:rsidRPr="00D220C6">
        <w:rPr>
          <w:szCs w:val="28"/>
        </w:rPr>
        <w:t>л</w:t>
      </w:r>
      <w:proofErr w:type="gramEnd"/>
      <w:r w:rsidRPr="00D220C6">
        <w:rPr>
          <w:szCs w:val="28"/>
        </w:rPr>
        <w:t>я организации занятости несовершеннолетних граждан в период летних каникул:</w:t>
      </w:r>
    </w:p>
    <w:p w:rsidR="00AE2BCC" w:rsidRPr="00D220C6" w:rsidRDefault="00AE2BCC" w:rsidP="00AE2BCC">
      <w:pPr>
        <w:pStyle w:val="a7"/>
        <w:numPr>
          <w:ilvl w:val="0"/>
          <w:numId w:val="2"/>
        </w:numPr>
        <w:tabs>
          <w:tab w:val="left" w:pos="1134"/>
        </w:tabs>
        <w:ind w:left="0" w:firstLine="709"/>
        <w:jc w:val="both"/>
        <w:rPr>
          <w:szCs w:val="28"/>
        </w:rPr>
      </w:pPr>
      <w:r w:rsidRPr="00D220C6">
        <w:rPr>
          <w:szCs w:val="28"/>
        </w:rPr>
        <w:t>Постановление Администрации ЗАТО г. Североморск от 31.03.2015</w:t>
      </w:r>
      <w:r>
        <w:rPr>
          <w:szCs w:val="28"/>
        </w:rPr>
        <w:t xml:space="preserve">      </w:t>
      </w:r>
      <w:r w:rsidRPr="00D220C6">
        <w:rPr>
          <w:szCs w:val="28"/>
        </w:rPr>
        <w:t>№ 315</w:t>
      </w:r>
      <w:r>
        <w:rPr>
          <w:szCs w:val="28"/>
        </w:rPr>
        <w:t>.</w:t>
      </w:r>
    </w:p>
    <w:p w:rsidR="00AE2BCC" w:rsidRPr="00D220C6" w:rsidRDefault="00AE2BCC" w:rsidP="00AE2BCC">
      <w:pPr>
        <w:pStyle w:val="a7"/>
        <w:numPr>
          <w:ilvl w:val="0"/>
          <w:numId w:val="2"/>
        </w:numPr>
        <w:tabs>
          <w:tab w:val="left" w:pos="1134"/>
        </w:tabs>
        <w:ind w:left="0" w:firstLine="709"/>
        <w:jc w:val="both"/>
        <w:rPr>
          <w:szCs w:val="28"/>
        </w:rPr>
      </w:pPr>
      <w:r w:rsidRPr="00D220C6">
        <w:rPr>
          <w:szCs w:val="28"/>
        </w:rPr>
        <w:t xml:space="preserve">Объем выделенных средств на оплату труда школьников </w:t>
      </w:r>
      <w:r>
        <w:rPr>
          <w:szCs w:val="28"/>
        </w:rPr>
        <w:t xml:space="preserve">                5 100 000 руб. </w:t>
      </w:r>
      <w:r w:rsidRPr="00D220C6">
        <w:rPr>
          <w:szCs w:val="28"/>
        </w:rPr>
        <w:t xml:space="preserve"> </w:t>
      </w:r>
    </w:p>
    <w:p w:rsidR="00AE2BCC" w:rsidRPr="00D220C6" w:rsidRDefault="00AE2BCC" w:rsidP="00AE2BCC">
      <w:pPr>
        <w:pStyle w:val="a7"/>
        <w:numPr>
          <w:ilvl w:val="0"/>
          <w:numId w:val="2"/>
        </w:numPr>
        <w:tabs>
          <w:tab w:val="left" w:pos="1134"/>
        </w:tabs>
        <w:ind w:left="0" w:firstLine="709"/>
        <w:jc w:val="both"/>
        <w:rPr>
          <w:szCs w:val="28"/>
        </w:rPr>
      </w:pPr>
      <w:r w:rsidRPr="00D220C6">
        <w:rPr>
          <w:szCs w:val="28"/>
        </w:rPr>
        <w:t>Организация работы совместно с Центром занятости: освещение в СМИ, плановые встречи на уровне руководства, совещания с руководителями школ, подготовка документов для шк</w:t>
      </w:r>
      <w:r>
        <w:rPr>
          <w:szCs w:val="28"/>
        </w:rPr>
        <w:t>ольников (справки, медкомиссии).</w:t>
      </w:r>
    </w:p>
    <w:p w:rsidR="00AE2BCC" w:rsidRPr="00D220C6" w:rsidRDefault="00AE2BCC" w:rsidP="00AE2BCC">
      <w:pPr>
        <w:pStyle w:val="a7"/>
        <w:numPr>
          <w:ilvl w:val="0"/>
          <w:numId w:val="2"/>
        </w:numPr>
        <w:tabs>
          <w:tab w:val="left" w:pos="1134"/>
        </w:tabs>
        <w:ind w:left="0" w:firstLine="709"/>
        <w:jc w:val="both"/>
        <w:rPr>
          <w:szCs w:val="28"/>
        </w:rPr>
      </w:pPr>
      <w:r w:rsidRPr="00D220C6">
        <w:rPr>
          <w:szCs w:val="28"/>
        </w:rPr>
        <w:t xml:space="preserve">Позволяет создать 331 место на </w:t>
      </w:r>
      <w:r>
        <w:rPr>
          <w:szCs w:val="28"/>
        </w:rPr>
        <w:t xml:space="preserve">территории  </w:t>
      </w:r>
      <w:r w:rsidRPr="00D220C6">
        <w:rPr>
          <w:szCs w:val="28"/>
        </w:rPr>
        <w:t>ЗАТО г. Североморск.</w:t>
      </w:r>
    </w:p>
    <w:p w:rsidR="00AE2BCC" w:rsidRPr="00D220C6" w:rsidRDefault="00AE2BCC" w:rsidP="00AE2BCC">
      <w:pPr>
        <w:ind w:firstLine="709"/>
        <w:jc w:val="both"/>
        <w:rPr>
          <w:szCs w:val="28"/>
        </w:rPr>
      </w:pPr>
      <w:r w:rsidRPr="00D220C6">
        <w:rPr>
          <w:szCs w:val="28"/>
        </w:rPr>
        <w:t>Дополнительно Центром занятости:</w:t>
      </w:r>
    </w:p>
    <w:p w:rsidR="00AE2BCC" w:rsidRDefault="00AE2BCC" w:rsidP="00AE2BCC">
      <w:pPr>
        <w:ind w:firstLine="709"/>
        <w:jc w:val="both"/>
        <w:rPr>
          <w:szCs w:val="28"/>
        </w:rPr>
      </w:pPr>
      <w:r w:rsidRPr="00D220C6">
        <w:rPr>
          <w:szCs w:val="28"/>
        </w:rPr>
        <w:t>Заключены договор</w:t>
      </w:r>
      <w:r>
        <w:rPr>
          <w:szCs w:val="28"/>
        </w:rPr>
        <w:t>ы</w:t>
      </w:r>
      <w:r w:rsidRPr="00D220C6">
        <w:rPr>
          <w:szCs w:val="28"/>
        </w:rPr>
        <w:t xml:space="preserve"> на создание рабочих мест с работодателями на территории</w:t>
      </w:r>
      <w:r>
        <w:rPr>
          <w:szCs w:val="28"/>
        </w:rPr>
        <w:t xml:space="preserve"> </w:t>
      </w:r>
      <w:r w:rsidRPr="00D220C6">
        <w:rPr>
          <w:szCs w:val="28"/>
        </w:rPr>
        <w:t xml:space="preserve"> </w:t>
      </w:r>
      <w:r w:rsidRPr="00DF17B0">
        <w:rPr>
          <w:szCs w:val="28"/>
        </w:rPr>
        <w:t>ЗАТО г. Североморск:</w:t>
      </w:r>
      <w:r w:rsidRPr="00D220C6">
        <w:rPr>
          <w:szCs w:val="28"/>
        </w:rPr>
        <w:t xml:space="preserve"> </w:t>
      </w:r>
    </w:p>
    <w:p w:rsidR="00AE2BCC" w:rsidRPr="00D220C6" w:rsidRDefault="00AE2BCC" w:rsidP="00AE2BCC">
      <w:pPr>
        <w:ind w:firstLine="709"/>
        <w:jc w:val="both"/>
        <w:rPr>
          <w:szCs w:val="28"/>
        </w:rPr>
      </w:pPr>
      <w:proofErr w:type="spellStart"/>
      <w:r w:rsidRPr="00D220C6">
        <w:rPr>
          <w:szCs w:val="28"/>
        </w:rPr>
        <w:t>Автодорсервис</w:t>
      </w:r>
      <w:proofErr w:type="spellEnd"/>
      <w:r w:rsidRPr="00D220C6">
        <w:rPr>
          <w:szCs w:val="28"/>
        </w:rPr>
        <w:t xml:space="preserve"> – 30 мест, ЖЭУ – 40 мест, 82 СРЗ – 10 мест</w:t>
      </w:r>
      <w:r>
        <w:rPr>
          <w:szCs w:val="28"/>
        </w:rPr>
        <w:t>.</w:t>
      </w:r>
      <w:r w:rsidRPr="00D220C6">
        <w:rPr>
          <w:szCs w:val="28"/>
        </w:rPr>
        <w:t xml:space="preserve"> </w:t>
      </w:r>
    </w:p>
    <w:p w:rsidR="00AE2BCC" w:rsidRPr="00DF17B0" w:rsidRDefault="00AE2BCC" w:rsidP="00AE2BCC">
      <w:pPr>
        <w:ind w:firstLine="709"/>
        <w:jc w:val="both"/>
        <w:rPr>
          <w:szCs w:val="28"/>
        </w:rPr>
      </w:pPr>
      <w:r w:rsidRPr="00D220C6">
        <w:rPr>
          <w:szCs w:val="28"/>
        </w:rPr>
        <w:t xml:space="preserve">На территории </w:t>
      </w:r>
      <w:r w:rsidRPr="00DF17B0">
        <w:rPr>
          <w:szCs w:val="28"/>
        </w:rPr>
        <w:t xml:space="preserve">ЗАТО г. </w:t>
      </w:r>
      <w:proofErr w:type="spellStart"/>
      <w:r w:rsidRPr="00DF17B0">
        <w:rPr>
          <w:szCs w:val="28"/>
        </w:rPr>
        <w:t>Заозерск</w:t>
      </w:r>
      <w:proofErr w:type="spellEnd"/>
      <w:r w:rsidRPr="00DF17B0">
        <w:rPr>
          <w:szCs w:val="28"/>
        </w:rPr>
        <w:t>:</w:t>
      </w:r>
    </w:p>
    <w:p w:rsidR="00AE2BCC" w:rsidRDefault="00AE2BCC" w:rsidP="00AE2BCC">
      <w:pPr>
        <w:ind w:firstLine="709"/>
        <w:jc w:val="both"/>
        <w:rPr>
          <w:szCs w:val="28"/>
        </w:rPr>
      </w:pPr>
      <w:r w:rsidRPr="00D220C6">
        <w:rPr>
          <w:szCs w:val="28"/>
        </w:rPr>
        <w:t>Принято Постановление Администрации №</w:t>
      </w:r>
      <w:r>
        <w:rPr>
          <w:szCs w:val="28"/>
        </w:rPr>
        <w:t xml:space="preserve"> </w:t>
      </w:r>
      <w:r w:rsidRPr="00D220C6">
        <w:rPr>
          <w:szCs w:val="28"/>
        </w:rPr>
        <w:t xml:space="preserve">5 </w:t>
      </w:r>
      <w:r>
        <w:rPr>
          <w:szCs w:val="28"/>
        </w:rPr>
        <w:t>от 14.01.15, сумма - 580 000 руб.</w:t>
      </w:r>
      <w:r w:rsidRPr="00D220C6">
        <w:rPr>
          <w:szCs w:val="28"/>
        </w:rPr>
        <w:t xml:space="preserve"> За счет выделенных средств рабочие места для несовершеннолетних создаются в течение года,  для занятости в свободное </w:t>
      </w:r>
      <w:r>
        <w:rPr>
          <w:szCs w:val="28"/>
        </w:rPr>
        <w:t xml:space="preserve">от </w:t>
      </w:r>
      <w:r w:rsidRPr="00D220C6">
        <w:rPr>
          <w:szCs w:val="28"/>
        </w:rPr>
        <w:t xml:space="preserve">учебы время. </w:t>
      </w:r>
    </w:p>
    <w:p w:rsidR="00AE2BCC" w:rsidRPr="00D220C6" w:rsidRDefault="00AE2BCC" w:rsidP="00AE2BCC">
      <w:pPr>
        <w:ind w:firstLine="709"/>
        <w:jc w:val="both"/>
        <w:rPr>
          <w:szCs w:val="28"/>
        </w:rPr>
      </w:pPr>
      <w:r w:rsidRPr="00D220C6">
        <w:rPr>
          <w:szCs w:val="28"/>
        </w:rPr>
        <w:t>Помимо средств</w:t>
      </w:r>
      <w:r>
        <w:rPr>
          <w:szCs w:val="28"/>
        </w:rPr>
        <w:t>,</w:t>
      </w:r>
      <w:r w:rsidRPr="00D220C6">
        <w:rPr>
          <w:szCs w:val="28"/>
        </w:rPr>
        <w:t xml:space="preserve"> выделенных по Постановлению, заключены договор</w:t>
      </w:r>
      <w:r>
        <w:rPr>
          <w:szCs w:val="28"/>
        </w:rPr>
        <w:t>ы</w:t>
      </w:r>
      <w:r w:rsidRPr="00D220C6">
        <w:rPr>
          <w:szCs w:val="28"/>
        </w:rPr>
        <w:t xml:space="preserve"> на временные рабочие места с независимыми работодателями, что дало еще 3 рабочих места.</w:t>
      </w:r>
    </w:p>
    <w:p w:rsidR="00AE2BCC" w:rsidRPr="00DF17B0" w:rsidRDefault="00AE2BCC" w:rsidP="00AE2BCC">
      <w:pPr>
        <w:ind w:firstLine="709"/>
        <w:jc w:val="both"/>
        <w:rPr>
          <w:szCs w:val="28"/>
        </w:rPr>
      </w:pPr>
      <w:r w:rsidRPr="00D220C6">
        <w:rPr>
          <w:szCs w:val="28"/>
        </w:rPr>
        <w:t xml:space="preserve">На территории </w:t>
      </w:r>
      <w:r>
        <w:rPr>
          <w:szCs w:val="28"/>
        </w:rPr>
        <w:t>ЗАТО г. Островной</w:t>
      </w:r>
      <w:r w:rsidRPr="00DF17B0">
        <w:rPr>
          <w:szCs w:val="28"/>
        </w:rPr>
        <w:t>:</w:t>
      </w:r>
    </w:p>
    <w:p w:rsidR="00AE2BCC" w:rsidRDefault="00AE2BCC" w:rsidP="00AE2BCC">
      <w:pPr>
        <w:ind w:firstLine="709"/>
        <w:jc w:val="both"/>
        <w:rPr>
          <w:szCs w:val="28"/>
        </w:rPr>
      </w:pPr>
      <w:r w:rsidRPr="00D220C6">
        <w:rPr>
          <w:szCs w:val="28"/>
        </w:rPr>
        <w:t xml:space="preserve">Постановление Администрации ЗАТО г. Островной  от </w:t>
      </w:r>
      <w:r>
        <w:rPr>
          <w:szCs w:val="28"/>
        </w:rPr>
        <w:t xml:space="preserve"> </w:t>
      </w:r>
      <w:r w:rsidRPr="00D220C6">
        <w:rPr>
          <w:szCs w:val="28"/>
        </w:rPr>
        <w:t>19.03.</w:t>
      </w:r>
      <w:r>
        <w:rPr>
          <w:szCs w:val="28"/>
        </w:rPr>
        <w:t>20</w:t>
      </w:r>
      <w:r w:rsidRPr="00D220C6">
        <w:rPr>
          <w:szCs w:val="28"/>
        </w:rPr>
        <w:t>15</w:t>
      </w:r>
      <w:r>
        <w:rPr>
          <w:szCs w:val="28"/>
        </w:rPr>
        <w:t xml:space="preserve"> </w:t>
      </w:r>
      <w:r w:rsidRPr="00D220C6">
        <w:rPr>
          <w:szCs w:val="28"/>
        </w:rPr>
        <w:t>№</w:t>
      </w:r>
      <w:r>
        <w:rPr>
          <w:szCs w:val="28"/>
        </w:rPr>
        <w:t xml:space="preserve"> </w:t>
      </w:r>
      <w:r w:rsidRPr="00D220C6">
        <w:rPr>
          <w:szCs w:val="28"/>
        </w:rPr>
        <w:t>40, сумма вы</w:t>
      </w:r>
      <w:r>
        <w:rPr>
          <w:szCs w:val="28"/>
        </w:rPr>
        <w:t xml:space="preserve">деленных средств 328 951 руб. </w:t>
      </w:r>
      <w:r w:rsidRPr="00D220C6">
        <w:rPr>
          <w:szCs w:val="28"/>
        </w:rPr>
        <w:t xml:space="preserve">63 коп. </w:t>
      </w:r>
    </w:p>
    <w:p w:rsidR="00AE2BCC" w:rsidRPr="00D220C6" w:rsidRDefault="00AE2BCC" w:rsidP="00AE2BCC">
      <w:pPr>
        <w:ind w:firstLine="709"/>
        <w:jc w:val="both"/>
        <w:rPr>
          <w:szCs w:val="28"/>
        </w:rPr>
      </w:pPr>
      <w:r w:rsidRPr="00D220C6">
        <w:rPr>
          <w:szCs w:val="28"/>
        </w:rPr>
        <w:t>На сегодняшний момент</w:t>
      </w:r>
      <w:r>
        <w:rPr>
          <w:szCs w:val="28"/>
        </w:rPr>
        <w:t xml:space="preserve"> в </w:t>
      </w:r>
      <w:r w:rsidRPr="00D220C6">
        <w:rPr>
          <w:szCs w:val="28"/>
        </w:rPr>
        <w:t>ЗАТО г. Северо</w:t>
      </w:r>
      <w:r>
        <w:rPr>
          <w:szCs w:val="28"/>
        </w:rPr>
        <w:t>м</w:t>
      </w:r>
      <w:r w:rsidRPr="00D220C6">
        <w:rPr>
          <w:szCs w:val="28"/>
        </w:rPr>
        <w:t>орск:</w:t>
      </w:r>
    </w:p>
    <w:p w:rsidR="00AE2BCC" w:rsidRPr="00D220C6" w:rsidRDefault="00AE2BCC" w:rsidP="00AE2BCC">
      <w:pPr>
        <w:ind w:firstLine="709"/>
        <w:jc w:val="both"/>
        <w:rPr>
          <w:szCs w:val="28"/>
        </w:rPr>
      </w:pPr>
      <w:r w:rsidRPr="00D220C6">
        <w:rPr>
          <w:szCs w:val="28"/>
        </w:rPr>
        <w:t>Выдано направлений на работу 249 школьникам, из них трудоустроено 215.</w:t>
      </w:r>
    </w:p>
    <w:p w:rsidR="00AE2BCC" w:rsidRPr="00D220C6" w:rsidRDefault="00AE2BCC" w:rsidP="00AE2BCC">
      <w:pPr>
        <w:ind w:firstLine="709"/>
        <w:jc w:val="both"/>
        <w:rPr>
          <w:szCs w:val="28"/>
        </w:rPr>
      </w:pPr>
      <w:r w:rsidRPr="00D220C6">
        <w:rPr>
          <w:szCs w:val="28"/>
        </w:rPr>
        <w:t>ЗАТО г. Островной: трудоустроено 5 школьников.</w:t>
      </w:r>
    </w:p>
    <w:p w:rsidR="00AE2BCC" w:rsidRPr="00D220C6" w:rsidRDefault="00AE2BCC" w:rsidP="00AE2BCC">
      <w:pPr>
        <w:ind w:firstLine="709"/>
        <w:jc w:val="both"/>
        <w:rPr>
          <w:szCs w:val="28"/>
        </w:rPr>
      </w:pPr>
      <w:r w:rsidRPr="00D220C6">
        <w:rPr>
          <w:szCs w:val="28"/>
        </w:rPr>
        <w:t xml:space="preserve">ЗАТО г. </w:t>
      </w:r>
      <w:proofErr w:type="spellStart"/>
      <w:r w:rsidRPr="00D220C6">
        <w:rPr>
          <w:szCs w:val="28"/>
        </w:rPr>
        <w:t>Заозерск</w:t>
      </w:r>
      <w:proofErr w:type="spellEnd"/>
      <w:r w:rsidRPr="00D220C6">
        <w:rPr>
          <w:szCs w:val="28"/>
        </w:rPr>
        <w:t>: трудоустроено 45 школьников.</w:t>
      </w:r>
    </w:p>
    <w:p w:rsidR="00AE2BCC" w:rsidRDefault="00AE2BCC" w:rsidP="00AE2BCC">
      <w:pPr>
        <w:tabs>
          <w:tab w:val="left" w:pos="7625"/>
        </w:tabs>
        <w:ind w:firstLine="709"/>
        <w:jc w:val="both"/>
        <w:rPr>
          <w:b/>
          <w:szCs w:val="28"/>
        </w:rPr>
      </w:pPr>
    </w:p>
    <w:p w:rsidR="00AE2BCC" w:rsidRDefault="00AE2BCC" w:rsidP="00AE2BCC">
      <w:pPr>
        <w:ind w:firstLine="567"/>
        <w:jc w:val="center"/>
        <w:rPr>
          <w:b/>
          <w:szCs w:val="28"/>
        </w:rPr>
      </w:pPr>
      <w:r w:rsidRPr="00ED72EB">
        <w:rPr>
          <w:b/>
          <w:szCs w:val="28"/>
        </w:rPr>
        <w:t>О мерах, принимаемых администрацией муниципального образования ЗАТО Александровск по организации летней занятости подростков</w:t>
      </w:r>
    </w:p>
    <w:p w:rsidR="00AE2BCC" w:rsidRPr="007B1878" w:rsidRDefault="00AE2BCC" w:rsidP="00AE2BCC">
      <w:pPr>
        <w:ind w:firstLine="567"/>
        <w:jc w:val="center"/>
        <w:rPr>
          <w:i/>
          <w:szCs w:val="28"/>
        </w:rPr>
      </w:pPr>
      <w:proofErr w:type="gramStart"/>
      <w:r w:rsidRPr="007B1878">
        <w:rPr>
          <w:i/>
          <w:szCs w:val="28"/>
        </w:rPr>
        <w:t>(Выступающий:</w:t>
      </w:r>
      <w:proofErr w:type="gramEnd"/>
      <w:r w:rsidRPr="007B1878">
        <w:rPr>
          <w:i/>
          <w:szCs w:val="28"/>
        </w:rPr>
        <w:t xml:space="preserve"> </w:t>
      </w:r>
      <w:proofErr w:type="spellStart"/>
      <w:proofErr w:type="gramStart"/>
      <w:r w:rsidRPr="007B1878">
        <w:rPr>
          <w:i/>
          <w:szCs w:val="28"/>
        </w:rPr>
        <w:t>Мазитов</w:t>
      </w:r>
      <w:proofErr w:type="spellEnd"/>
      <w:r w:rsidRPr="007B1878">
        <w:rPr>
          <w:i/>
          <w:szCs w:val="28"/>
        </w:rPr>
        <w:t xml:space="preserve"> </w:t>
      </w:r>
      <w:proofErr w:type="spellStart"/>
      <w:r w:rsidRPr="007B1878">
        <w:rPr>
          <w:i/>
          <w:szCs w:val="28"/>
        </w:rPr>
        <w:t>Ильяс</w:t>
      </w:r>
      <w:proofErr w:type="spellEnd"/>
      <w:r w:rsidRPr="007B1878">
        <w:rPr>
          <w:i/>
          <w:szCs w:val="28"/>
        </w:rPr>
        <w:t xml:space="preserve"> </w:t>
      </w:r>
      <w:proofErr w:type="spellStart"/>
      <w:r w:rsidRPr="007B1878">
        <w:rPr>
          <w:i/>
          <w:szCs w:val="28"/>
        </w:rPr>
        <w:t>Аюпович</w:t>
      </w:r>
      <w:proofErr w:type="spellEnd"/>
      <w:r w:rsidRPr="007B1878">
        <w:rPr>
          <w:i/>
          <w:szCs w:val="28"/>
        </w:rPr>
        <w:t xml:space="preserve"> – и.о. главы администрации ЗАТО Александровск)</w:t>
      </w:r>
      <w:proofErr w:type="gramEnd"/>
    </w:p>
    <w:p w:rsidR="00AE2BCC" w:rsidRPr="00ED72EB" w:rsidRDefault="00AE2BCC" w:rsidP="00AE2BCC">
      <w:pPr>
        <w:ind w:firstLine="567"/>
        <w:jc w:val="center"/>
        <w:rPr>
          <w:b/>
          <w:szCs w:val="28"/>
        </w:rPr>
      </w:pPr>
    </w:p>
    <w:p w:rsidR="00AE2BCC" w:rsidRDefault="00AE2BCC" w:rsidP="00AE2BCC">
      <w:pPr>
        <w:ind w:firstLine="709"/>
        <w:jc w:val="both"/>
        <w:rPr>
          <w:szCs w:val="28"/>
        </w:rPr>
      </w:pPr>
      <w:proofErr w:type="gramStart"/>
      <w:r w:rsidRPr="00730C81">
        <w:rPr>
          <w:color w:val="000000"/>
          <w:szCs w:val="28"/>
        </w:rPr>
        <w:t>Денежные средства на временное трудоустройство несовершеннолетних в летний период </w:t>
      </w:r>
      <w:r w:rsidRPr="00730C81">
        <w:rPr>
          <w:b/>
          <w:bCs/>
          <w:i/>
          <w:iCs/>
          <w:color w:val="000000"/>
          <w:szCs w:val="28"/>
        </w:rPr>
        <w:t>в бюджете ЗАТО Александровск</w:t>
      </w:r>
      <w:r w:rsidRPr="00730C81">
        <w:rPr>
          <w:color w:val="000000"/>
          <w:szCs w:val="28"/>
        </w:rPr>
        <w:t> </w:t>
      </w:r>
      <w:r w:rsidRPr="00730C81">
        <w:rPr>
          <w:b/>
          <w:bCs/>
          <w:i/>
          <w:iCs/>
          <w:color w:val="000000"/>
          <w:szCs w:val="28"/>
        </w:rPr>
        <w:t>не предусматриваются отдельной строкой расходов</w:t>
      </w:r>
      <w:r w:rsidRPr="00730C81">
        <w:rPr>
          <w:color w:val="000000"/>
          <w:szCs w:val="28"/>
        </w:rPr>
        <w:t>, по следующим причинам:</w:t>
      </w:r>
      <w:r>
        <w:rPr>
          <w:szCs w:val="28"/>
        </w:rPr>
        <w:tab/>
      </w:r>
      <w:r>
        <w:rPr>
          <w:szCs w:val="28"/>
        </w:rPr>
        <w:tab/>
      </w:r>
      <w:r>
        <w:rPr>
          <w:szCs w:val="28"/>
        </w:rPr>
        <w:tab/>
      </w:r>
      <w:r>
        <w:rPr>
          <w:szCs w:val="28"/>
        </w:rPr>
        <w:tab/>
      </w:r>
      <w:r>
        <w:rPr>
          <w:szCs w:val="28"/>
        </w:rPr>
        <w:tab/>
      </w:r>
      <w:r w:rsidRPr="00730C81">
        <w:rPr>
          <w:color w:val="000000"/>
          <w:szCs w:val="28"/>
        </w:rPr>
        <w:t xml:space="preserve">1) статья 5 Федерального закона от 24 июля 1998 г. № 124-ФЗ «Об основных гарантиях прав ребенка в Российской Федерации» разграничивает полномочия между органами государственной власти РФ и органами государственной власти </w:t>
      </w:r>
      <w:r w:rsidRPr="00730C81">
        <w:rPr>
          <w:color w:val="000000"/>
          <w:szCs w:val="28"/>
        </w:rPr>
        <w:lastRenderedPageBreak/>
        <w:t>субъектов РФ в области осуществления гарантий прав ребенка.</w:t>
      </w:r>
      <w:proofErr w:type="gramEnd"/>
      <w:r w:rsidRPr="00730C81">
        <w:rPr>
          <w:szCs w:val="28"/>
        </w:rPr>
        <w:tab/>
      </w:r>
      <w:r w:rsidRPr="00730C81">
        <w:rPr>
          <w:color w:val="000000"/>
          <w:szCs w:val="28"/>
        </w:rPr>
        <w:t>Разграничение полномочий основано на ст. 72 Конституции РФ, которая относит проведение мероприятий по социальной защите граждан в РФ к вопросам совместного ведения федеральных органов государственной власти и органов государственной власти субъектов РФ.</w:t>
      </w:r>
      <w:r w:rsidRPr="00730C81">
        <w:rPr>
          <w:szCs w:val="28"/>
        </w:rPr>
        <w:tab/>
      </w:r>
      <w:r>
        <w:rPr>
          <w:szCs w:val="28"/>
        </w:rPr>
        <w:tab/>
      </w:r>
      <w:r>
        <w:rPr>
          <w:szCs w:val="28"/>
        </w:rPr>
        <w:tab/>
      </w:r>
      <w:r>
        <w:rPr>
          <w:szCs w:val="28"/>
        </w:rPr>
        <w:tab/>
      </w:r>
      <w:r>
        <w:rPr>
          <w:szCs w:val="28"/>
        </w:rPr>
        <w:tab/>
      </w:r>
      <w:r>
        <w:rPr>
          <w:szCs w:val="28"/>
        </w:rPr>
        <w:tab/>
      </w:r>
    </w:p>
    <w:p w:rsidR="00AE2BCC" w:rsidRDefault="00AE2BCC" w:rsidP="00AE2BCC">
      <w:pPr>
        <w:ind w:firstLine="709"/>
        <w:jc w:val="both"/>
        <w:rPr>
          <w:szCs w:val="28"/>
        </w:rPr>
      </w:pPr>
      <w:r w:rsidRPr="00730C81">
        <w:rPr>
          <w:color w:val="000000"/>
          <w:szCs w:val="28"/>
        </w:rPr>
        <w:t>Статьей 21 вышеуказанного закона определено, что </w:t>
      </w:r>
      <w:r w:rsidRPr="00730C81">
        <w:rPr>
          <w:b/>
          <w:bCs/>
          <w:i/>
          <w:iCs/>
          <w:color w:val="000000"/>
          <w:szCs w:val="28"/>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w:t>
      </w:r>
      <w:r w:rsidRPr="00730C81">
        <w:rPr>
          <w:color w:val="000000"/>
          <w:szCs w:val="28"/>
        </w:rPr>
        <w:t>, внебюджетных источников, </w:t>
      </w:r>
      <w:r w:rsidRPr="00730C81">
        <w:rPr>
          <w:b/>
          <w:bCs/>
          <w:i/>
          <w:iCs/>
          <w:color w:val="000000"/>
          <w:szCs w:val="28"/>
        </w:rPr>
        <w:t>а также за счет средств бюджетов субъектов Российской</w:t>
      </w:r>
      <w:r w:rsidRPr="00730C81">
        <w:rPr>
          <w:color w:val="000000"/>
          <w:szCs w:val="28"/>
        </w:rPr>
        <w:t> </w:t>
      </w:r>
      <w:r w:rsidRPr="00730C81">
        <w:rPr>
          <w:b/>
          <w:bCs/>
          <w:i/>
          <w:iCs/>
          <w:color w:val="000000"/>
          <w:szCs w:val="28"/>
        </w:rPr>
        <w:t>Федерации</w:t>
      </w:r>
      <w:r>
        <w:rPr>
          <w:b/>
          <w:bCs/>
          <w:i/>
          <w:iCs/>
          <w:color w:val="000000"/>
          <w:szCs w:val="28"/>
        </w:rPr>
        <w:t xml:space="preserve"> </w:t>
      </w:r>
      <w:r w:rsidRPr="00730C81">
        <w:rPr>
          <w:bCs/>
          <w:iCs/>
          <w:color w:val="000000"/>
          <w:szCs w:val="28"/>
        </w:rPr>
        <w:t>в</w:t>
      </w:r>
      <w:r w:rsidRPr="00730C81">
        <w:rPr>
          <w:color w:val="000000"/>
          <w:szCs w:val="28"/>
        </w:rPr>
        <w:t> соответствии с законодательством субъектов Российской Федерации.</w:t>
      </w:r>
      <w:r w:rsidRPr="00730C81">
        <w:rPr>
          <w:szCs w:val="28"/>
        </w:rPr>
        <w:tab/>
      </w:r>
      <w:r w:rsidRPr="00730C81">
        <w:rPr>
          <w:szCs w:val="28"/>
        </w:rPr>
        <w:tab/>
      </w:r>
      <w:r w:rsidRPr="00730C81">
        <w:rPr>
          <w:szCs w:val="28"/>
        </w:rPr>
        <w:tab/>
      </w:r>
    </w:p>
    <w:p w:rsidR="00AE2BCC" w:rsidRDefault="00AE2BCC" w:rsidP="00AE2BCC">
      <w:pPr>
        <w:ind w:firstLine="709"/>
        <w:jc w:val="both"/>
        <w:rPr>
          <w:szCs w:val="28"/>
        </w:rPr>
      </w:pPr>
      <w:r>
        <w:rPr>
          <w:szCs w:val="28"/>
        </w:rPr>
        <w:t xml:space="preserve"> </w:t>
      </w:r>
      <w:r w:rsidRPr="00730C81">
        <w:rPr>
          <w:color w:val="000000"/>
          <w:szCs w:val="28"/>
        </w:rPr>
        <w:t>Статьей 12 Закона Мурманской области от 16.04.2008 № 953-01-ЗМО «Об основах организации отдыха, оздоровления и занятости детей в Мурманской области» определены следующие </w:t>
      </w:r>
      <w:r w:rsidRPr="00730C81">
        <w:rPr>
          <w:b/>
          <w:bCs/>
          <w:i/>
          <w:iCs/>
          <w:color w:val="000000"/>
          <w:szCs w:val="28"/>
        </w:rPr>
        <w:t>полномочия исполнительного органа государственной власти Мурманской области, осуществляющего функции в сфере занятости населения:</w:t>
      </w:r>
      <w:r w:rsidRPr="00730C81">
        <w:rPr>
          <w:szCs w:val="28"/>
        </w:rPr>
        <w:tab/>
      </w:r>
      <w:r w:rsidRPr="00730C81">
        <w:rPr>
          <w:szCs w:val="28"/>
        </w:rPr>
        <w:tab/>
      </w:r>
      <w:r w:rsidRPr="00730C81">
        <w:rPr>
          <w:szCs w:val="28"/>
        </w:rPr>
        <w:tab/>
      </w:r>
      <w:r w:rsidRPr="00730C81">
        <w:rPr>
          <w:szCs w:val="28"/>
        </w:rPr>
        <w:tab/>
      </w:r>
    </w:p>
    <w:p w:rsidR="00AE2BCC" w:rsidRDefault="00AE2BCC" w:rsidP="00AE2BCC">
      <w:pPr>
        <w:ind w:firstLine="709"/>
        <w:jc w:val="both"/>
        <w:rPr>
          <w:szCs w:val="28"/>
        </w:rPr>
      </w:pPr>
      <w:r w:rsidRPr="00730C81">
        <w:rPr>
          <w:color w:val="000000"/>
          <w:szCs w:val="28"/>
        </w:rPr>
        <w:t>- изучение возможности создания временных рабочих мест для детей</w:t>
      </w:r>
      <w:r>
        <w:rPr>
          <w:color w:val="000000"/>
          <w:szCs w:val="28"/>
        </w:rPr>
        <w:t>;</w:t>
      </w:r>
      <w:r>
        <w:rPr>
          <w:szCs w:val="28"/>
        </w:rPr>
        <w:tab/>
      </w:r>
    </w:p>
    <w:p w:rsidR="00AE2BCC" w:rsidRDefault="00AE2BCC" w:rsidP="00AE2BCC">
      <w:pPr>
        <w:ind w:firstLine="709"/>
        <w:jc w:val="both"/>
        <w:rPr>
          <w:szCs w:val="28"/>
        </w:rPr>
      </w:pPr>
      <w:r w:rsidRPr="00730C81">
        <w:rPr>
          <w:b/>
          <w:bCs/>
          <w:i/>
          <w:iCs/>
          <w:color w:val="000000"/>
          <w:szCs w:val="28"/>
        </w:rPr>
        <w:t>- определение потребности в их трудоустройстве и во взаимодействии со всеми заинтересованными организациями</w:t>
      </w:r>
      <w:r>
        <w:rPr>
          <w:color w:val="000000"/>
          <w:szCs w:val="28"/>
        </w:rPr>
        <w:t>;</w:t>
      </w:r>
      <w:r w:rsidRPr="00730C81">
        <w:rPr>
          <w:szCs w:val="28"/>
        </w:rPr>
        <w:tab/>
      </w:r>
      <w:r w:rsidRPr="00730C81">
        <w:rPr>
          <w:szCs w:val="28"/>
        </w:rPr>
        <w:tab/>
      </w:r>
      <w:r w:rsidRPr="00730C81">
        <w:rPr>
          <w:szCs w:val="28"/>
        </w:rPr>
        <w:tab/>
      </w:r>
      <w:r w:rsidRPr="00730C81">
        <w:rPr>
          <w:b/>
          <w:bCs/>
          <w:i/>
          <w:iCs/>
          <w:color w:val="000000"/>
          <w:szCs w:val="28"/>
        </w:rPr>
        <w:t>- трудоустройство детей в каникулярное время.</w:t>
      </w:r>
      <w:r>
        <w:rPr>
          <w:szCs w:val="28"/>
        </w:rPr>
        <w:tab/>
      </w:r>
      <w:r>
        <w:rPr>
          <w:szCs w:val="28"/>
        </w:rPr>
        <w:tab/>
      </w:r>
      <w:r>
        <w:rPr>
          <w:szCs w:val="28"/>
        </w:rPr>
        <w:tab/>
      </w:r>
      <w:r>
        <w:rPr>
          <w:szCs w:val="28"/>
        </w:rPr>
        <w:tab/>
      </w:r>
      <w:r>
        <w:rPr>
          <w:szCs w:val="28"/>
        </w:rPr>
        <w:tab/>
      </w:r>
      <w:proofErr w:type="gramStart"/>
      <w:r w:rsidRPr="00730C81">
        <w:rPr>
          <w:color w:val="000000"/>
          <w:szCs w:val="28"/>
        </w:rPr>
        <w:t>Вместе с тем, статьей 14 указанного Закона Мурманской области определено, что </w:t>
      </w:r>
      <w:r w:rsidRPr="00730C81">
        <w:rPr>
          <w:b/>
          <w:bCs/>
          <w:i/>
          <w:iCs/>
          <w:color w:val="000000"/>
          <w:szCs w:val="28"/>
        </w:rPr>
        <w:t>в соответствии с федеральными законами</w:t>
      </w:r>
      <w:r w:rsidRPr="00730C81">
        <w:rPr>
          <w:color w:val="000000"/>
          <w:szCs w:val="28"/>
        </w:rPr>
        <w:t> органы местного самоуправления городских округов Мурманской области организуют отдых детей в каникулярное время,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w:t>
      </w:r>
      <w:r w:rsidRPr="00730C81">
        <w:rPr>
          <w:b/>
          <w:bCs/>
          <w:i/>
          <w:iCs/>
          <w:color w:val="000000"/>
          <w:szCs w:val="28"/>
        </w:rPr>
        <w:t>участвуют в организации и финансировании временной занятости несовершеннолетних граждан</w:t>
      </w:r>
      <w:proofErr w:type="gramEnd"/>
      <w:r w:rsidRPr="00730C81">
        <w:rPr>
          <w:b/>
          <w:bCs/>
          <w:i/>
          <w:iCs/>
          <w:color w:val="000000"/>
          <w:szCs w:val="28"/>
        </w:rPr>
        <w:t xml:space="preserve"> в возрасте от 14 до 18 лет</w:t>
      </w:r>
      <w:r w:rsidRPr="00730C81">
        <w:rPr>
          <w:color w:val="000000"/>
          <w:szCs w:val="28"/>
        </w:rPr>
        <w:t>.</w:t>
      </w:r>
      <w:r w:rsidRPr="00730C81">
        <w:rPr>
          <w:szCs w:val="28"/>
        </w:rPr>
        <w:tab/>
      </w:r>
      <w:r w:rsidRPr="00730C81">
        <w:rPr>
          <w:szCs w:val="28"/>
        </w:rPr>
        <w:tab/>
      </w:r>
      <w:r w:rsidRPr="00730C81">
        <w:rPr>
          <w:szCs w:val="28"/>
        </w:rPr>
        <w:tab/>
      </w:r>
    </w:p>
    <w:p w:rsidR="00AE2BCC" w:rsidRPr="00730C81" w:rsidRDefault="00AE2BCC" w:rsidP="00AE2BCC">
      <w:pPr>
        <w:ind w:firstLine="709"/>
        <w:jc w:val="both"/>
        <w:rPr>
          <w:szCs w:val="28"/>
        </w:rPr>
      </w:pPr>
      <w:r w:rsidRPr="00730C81">
        <w:rPr>
          <w:color w:val="000000"/>
          <w:szCs w:val="28"/>
        </w:rPr>
        <w:t>2) В соответствии со статьей 86 Бюджетного кодекса Российской Федерации:</w:t>
      </w:r>
      <w:r w:rsidRPr="00730C81">
        <w:rPr>
          <w:szCs w:val="28"/>
        </w:rPr>
        <w:tab/>
      </w:r>
      <w:r>
        <w:rPr>
          <w:szCs w:val="28"/>
        </w:rPr>
        <w:t xml:space="preserve"> </w:t>
      </w:r>
      <w:r w:rsidRPr="00730C81">
        <w:rPr>
          <w:color w:val="000000"/>
          <w:szCs w:val="28"/>
        </w:rPr>
        <w:t>«Расходные обязательства муниципального образования возникают в результате:</w:t>
      </w:r>
    </w:p>
    <w:p w:rsidR="00AE2BCC" w:rsidRDefault="00AE2BCC" w:rsidP="00AE2BCC">
      <w:pPr>
        <w:shd w:val="clear" w:color="auto" w:fill="FFFFFF"/>
        <w:ind w:firstLine="709"/>
        <w:jc w:val="both"/>
        <w:rPr>
          <w:color w:val="000000"/>
          <w:szCs w:val="28"/>
        </w:rPr>
      </w:pPr>
      <w:r w:rsidRPr="00730C81">
        <w:rPr>
          <w:color w:val="000000"/>
          <w:szCs w:val="28"/>
        </w:rPr>
        <w:t>- принятия муниципальных правовых актов по вопросам местного значения и иным вопросам, </w:t>
      </w:r>
      <w:r w:rsidRPr="00730C81">
        <w:rPr>
          <w:b/>
          <w:bCs/>
          <w:i/>
          <w:iCs/>
          <w:color w:val="000000"/>
          <w:szCs w:val="28"/>
        </w:rPr>
        <w:t>которые в соответствии с федеральными законами вправе решать органы местного самоуправления</w:t>
      </w:r>
      <w:r w:rsidRPr="00730C81">
        <w:rPr>
          <w:color w:val="000000"/>
          <w:szCs w:val="28"/>
        </w:rPr>
        <w:t>, а также заключения муниципальным образованием (от имени муниципального образования) договоров (соглашений) по данным вопросам».</w:t>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Пункт 5 данной статьи гласит, что </w:t>
      </w:r>
      <w:r w:rsidRPr="00730C81">
        <w:rPr>
          <w:b/>
          <w:bCs/>
          <w:i/>
          <w:iCs/>
          <w:color w:val="000000"/>
          <w:szCs w:val="28"/>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w:t>
      </w:r>
      <w:r w:rsidRPr="00730C81">
        <w:rPr>
          <w:color w:val="000000"/>
          <w:szCs w:val="28"/>
        </w:rPr>
        <w:t>, за исключением случаев, установленных соответственно федеральными законами, законами субъектов Российской Федерации.</w:t>
      </w:r>
      <w:r w:rsidRPr="00730C81">
        <w:rPr>
          <w:color w:val="000000"/>
          <w:szCs w:val="28"/>
        </w:rPr>
        <w:tab/>
      </w:r>
      <w:r>
        <w:rPr>
          <w:color w:val="000000"/>
          <w:szCs w:val="28"/>
        </w:rPr>
        <w:t xml:space="preserve"> </w:t>
      </w:r>
      <w:r w:rsidRPr="00730C81">
        <w:rPr>
          <w:color w:val="000000"/>
          <w:szCs w:val="28"/>
        </w:rPr>
        <w:t>При этом расходные обязательства, </w:t>
      </w:r>
      <w:r w:rsidRPr="00730C81">
        <w:rPr>
          <w:b/>
          <w:bCs/>
          <w:i/>
          <w:iCs/>
          <w:color w:val="000000"/>
          <w:szCs w:val="28"/>
        </w:rPr>
        <w:t>возникающие в результате принятия муниципальных правовых актов в соответствии с федеральными законами (законами субъекта Российской Федерации)</w:t>
      </w:r>
      <w:r w:rsidRPr="00730C81">
        <w:rPr>
          <w:color w:val="000000"/>
          <w:szCs w:val="28"/>
        </w:rPr>
        <w:t>, исполняются </w:t>
      </w:r>
      <w:r w:rsidRPr="00730C81">
        <w:rPr>
          <w:b/>
          <w:bCs/>
          <w:i/>
          <w:iCs/>
          <w:color w:val="000000"/>
          <w:szCs w:val="28"/>
        </w:rPr>
        <w:t xml:space="preserve">за счет и в пределах </w:t>
      </w:r>
      <w:r w:rsidRPr="00730C81">
        <w:rPr>
          <w:b/>
          <w:bCs/>
          <w:i/>
          <w:iCs/>
          <w:color w:val="000000"/>
          <w:szCs w:val="28"/>
        </w:rPr>
        <w:lastRenderedPageBreak/>
        <w:t>субвенций из бюджета субъекта Российской Федерации</w:t>
      </w:r>
      <w:r w:rsidRPr="00730C81">
        <w:rPr>
          <w:color w:val="000000"/>
          <w:szCs w:val="28"/>
        </w:rPr>
        <w:t>, предоставляемых местным бюджетам в порядке, предусмотренном статьей 140 Бюджетного кодекса РФ.</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Pr>
          <w:color w:val="000000"/>
          <w:szCs w:val="28"/>
        </w:rPr>
        <w:t>Статья 16 Федерального</w:t>
      </w:r>
      <w:r w:rsidRPr="00730C81">
        <w:rPr>
          <w:color w:val="000000"/>
          <w:szCs w:val="28"/>
        </w:rPr>
        <w:t xml:space="preserve"> закон</w:t>
      </w:r>
      <w:r>
        <w:rPr>
          <w:color w:val="000000"/>
          <w:szCs w:val="28"/>
        </w:rPr>
        <w:t>а</w:t>
      </w:r>
      <w:r w:rsidRPr="00730C81">
        <w:rPr>
          <w:color w:val="000000"/>
          <w:szCs w:val="28"/>
        </w:rPr>
        <w:t xml:space="preserve"> от 06.10.2003 № 131-ФЗ «Об общих принципах организации местного самоуправления в Российской Федерации» не относит полномочия по организации и финансированию временной занятости несовершеннолетних граждан в возрасте от 14 до 18 лет к вопросам местного значения городского округа. </w:t>
      </w:r>
    </w:p>
    <w:p w:rsidR="00AE2BCC" w:rsidRDefault="00AE2BCC" w:rsidP="00AE2BCC">
      <w:pPr>
        <w:shd w:val="clear" w:color="auto" w:fill="FFFFFF"/>
        <w:ind w:firstLine="709"/>
        <w:jc w:val="both"/>
        <w:rPr>
          <w:color w:val="000000"/>
          <w:szCs w:val="28"/>
        </w:rPr>
      </w:pPr>
      <w:proofErr w:type="gramStart"/>
      <w:r w:rsidRPr="00730C81">
        <w:rPr>
          <w:color w:val="000000"/>
          <w:szCs w:val="28"/>
        </w:rPr>
        <w:t>Соответственно принятие расходных обязательств по социальной поддержке указанной категории населения, учитывая высокую дотационную зависимость местного бюджета ЗАТО Александровск, в нарушение подпункта 2.4.5., пункта 2.4. трехстороннего «Соглашения от 24.06.2013 г. № 01-01-06/06-190 об эффективном использовании межбюджетных трансфертов, выделяемых из федерального бюджета бюджету Мурманской области для предоставления бюджету ЗАТО Александровск дотации на компенсацию дополнительных расходов и (или) потерь бюджетов ЗАТО, связанных с</w:t>
      </w:r>
      <w:proofErr w:type="gramEnd"/>
      <w:r w:rsidRPr="00730C81">
        <w:rPr>
          <w:color w:val="000000"/>
          <w:szCs w:val="28"/>
        </w:rPr>
        <w:t xml:space="preserve"> особым режимом безопасного функционирования» не представляется возможным, так как повлечет за собой применение бюджетных мер принуждения со стороны Министерства финансов Российской Федерации.</w:t>
      </w:r>
      <w:r w:rsidRPr="00730C81">
        <w:rPr>
          <w:color w:val="000000"/>
          <w:szCs w:val="28"/>
        </w:rPr>
        <w:tab/>
        <w:t>Вместе с тем, ежегодно постановлением администрации ЗАТО Александровск утверждается перечень мероприятий, направленных на организацию и содействие в трудоустройстве несовершеннолетних в летний период.</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Во исполнение указанных нормативных актов ежегодно проводятся следующие мероприятия:</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 осуществляется взаимодействие с государственным областным бюджетным учреждением «Центр занятости населения ЗАТО Александровск», а также с заинтересованными организациями, ведомствами и общественными организациями по вопросам временной занятости несовершеннолетних граждан в возрасте от 14 до 18 лет в период летних каникул;</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 </w:t>
      </w:r>
      <w:r w:rsidRPr="00730C81">
        <w:rPr>
          <w:b/>
          <w:bCs/>
          <w:i/>
          <w:iCs/>
          <w:color w:val="000000"/>
          <w:szCs w:val="28"/>
        </w:rPr>
        <w:t>за счет сре</w:t>
      </w:r>
      <w:proofErr w:type="gramStart"/>
      <w:r w:rsidRPr="00730C81">
        <w:rPr>
          <w:b/>
          <w:bCs/>
          <w:i/>
          <w:iCs/>
          <w:color w:val="000000"/>
          <w:szCs w:val="28"/>
        </w:rPr>
        <w:t>дств пр</w:t>
      </w:r>
      <w:proofErr w:type="gramEnd"/>
      <w:r w:rsidRPr="00730C81">
        <w:rPr>
          <w:b/>
          <w:bCs/>
          <w:i/>
          <w:iCs/>
          <w:color w:val="000000"/>
          <w:szCs w:val="28"/>
        </w:rPr>
        <w:t>едприятий и организаций</w:t>
      </w:r>
      <w:r w:rsidRPr="00730C81">
        <w:rPr>
          <w:color w:val="000000"/>
          <w:szCs w:val="28"/>
        </w:rPr>
        <w:t>, расположенных на территории ЗАТО Александровск, </w:t>
      </w:r>
      <w:r w:rsidRPr="00730C81">
        <w:rPr>
          <w:b/>
          <w:bCs/>
          <w:i/>
          <w:iCs/>
          <w:color w:val="000000"/>
          <w:szCs w:val="28"/>
        </w:rPr>
        <w:t>в том числе за счет бюджетных, автономных учреждений</w:t>
      </w:r>
      <w:r>
        <w:rPr>
          <w:b/>
          <w:bCs/>
          <w:i/>
          <w:iCs/>
          <w:color w:val="000000"/>
          <w:szCs w:val="28"/>
        </w:rPr>
        <w:t xml:space="preserve"> </w:t>
      </w:r>
      <w:r w:rsidRPr="00730C81">
        <w:rPr>
          <w:color w:val="000000"/>
          <w:szCs w:val="28"/>
        </w:rPr>
        <w:t>(финансируемых из местного бюджета) </w:t>
      </w:r>
      <w:r w:rsidRPr="00730C81">
        <w:rPr>
          <w:b/>
          <w:bCs/>
          <w:i/>
          <w:iCs/>
          <w:color w:val="000000"/>
          <w:szCs w:val="28"/>
        </w:rPr>
        <w:t>и муниципальных унитарных предприятий ЗАТО Александровск</w:t>
      </w:r>
      <w:r w:rsidRPr="00730C81">
        <w:rPr>
          <w:color w:val="000000"/>
          <w:szCs w:val="28"/>
        </w:rPr>
        <w:t>, создаются временные рабочие места, предназначенные для трудоустройства несовершеннолетних граждан в период летних каникул;</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 организуется бесплатный проезд несовершеннолетних граждан к рабочим местам, расположенным за пределами места их проживания;</w:t>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r w:rsidRPr="00730C81">
        <w:rPr>
          <w:color w:val="000000"/>
          <w:szCs w:val="28"/>
        </w:rPr>
        <w:t>- осуществляется взаимодействие с организациями всех форм собственности, принимающими участие в организации временной занятости несовершеннолетних, по вопросам оплаты труда в части установления в трудовых договорах с работниками в возрасте до 18 лет выплаты районного коэффициента, а также процентных надбавок за работу в районах Крайнего Севера в соответствии с действующим законодательством.</w:t>
      </w:r>
      <w:r w:rsidRPr="00730C81">
        <w:rPr>
          <w:color w:val="000000"/>
          <w:szCs w:val="28"/>
        </w:rPr>
        <w:tab/>
      </w:r>
      <w:r w:rsidRPr="00730C81">
        <w:rPr>
          <w:color w:val="000000"/>
          <w:szCs w:val="28"/>
        </w:rPr>
        <w:tab/>
      </w:r>
    </w:p>
    <w:p w:rsidR="00AE2BCC" w:rsidRDefault="00AE2BCC" w:rsidP="00AE2BCC">
      <w:pPr>
        <w:shd w:val="clear" w:color="auto" w:fill="FFFFFF"/>
        <w:ind w:firstLine="709"/>
        <w:jc w:val="both"/>
        <w:rPr>
          <w:color w:val="000000"/>
          <w:szCs w:val="28"/>
        </w:rPr>
      </w:pPr>
      <w:proofErr w:type="gramStart"/>
      <w:r w:rsidRPr="00730C81">
        <w:rPr>
          <w:color w:val="000000"/>
          <w:szCs w:val="28"/>
        </w:rPr>
        <w:t xml:space="preserve">Исходя из вышеизложенного, администрацией ЗАТО Александровск в пределах полномочий и ограничений, установленных законодательством </w:t>
      </w:r>
      <w:r w:rsidRPr="00730C81">
        <w:rPr>
          <w:color w:val="000000"/>
          <w:szCs w:val="28"/>
        </w:rPr>
        <w:lastRenderedPageBreak/>
        <w:t>Российской Федерации и Мурманской области, ежегодно принимаются все возможные меры по организации трудоустройства несовершеннолетних граждан в период летних каникул.</w:t>
      </w:r>
      <w:r w:rsidRPr="00730C81">
        <w:rPr>
          <w:color w:val="000000"/>
          <w:szCs w:val="28"/>
        </w:rPr>
        <w:tab/>
      </w:r>
      <w:r w:rsidRPr="00730C81">
        <w:rPr>
          <w:color w:val="000000"/>
          <w:szCs w:val="28"/>
        </w:rPr>
        <w:tab/>
      </w:r>
      <w:r w:rsidRPr="00730C81">
        <w:rPr>
          <w:color w:val="000000"/>
          <w:szCs w:val="28"/>
        </w:rPr>
        <w:tab/>
      </w:r>
      <w:r w:rsidRPr="00730C81">
        <w:rPr>
          <w:color w:val="000000"/>
          <w:szCs w:val="28"/>
        </w:rPr>
        <w:tab/>
      </w:r>
      <w:proofErr w:type="gramEnd"/>
    </w:p>
    <w:p w:rsidR="00AE2BCC" w:rsidRPr="00730C81" w:rsidRDefault="00AE2BCC" w:rsidP="00AE2BCC">
      <w:pPr>
        <w:shd w:val="clear" w:color="auto" w:fill="FFFFFF"/>
        <w:ind w:firstLine="709"/>
        <w:jc w:val="both"/>
        <w:rPr>
          <w:color w:val="000000"/>
          <w:szCs w:val="28"/>
        </w:rPr>
      </w:pPr>
      <w:r w:rsidRPr="00730C81">
        <w:rPr>
          <w:color w:val="000000"/>
          <w:szCs w:val="28"/>
        </w:rPr>
        <w:t>Результаты мониторинга временного трудоустройства несовершеннолетних в возрасте от 14 до 18 лет (включительно), проживающих на территории ЗАТО Александровск за 2013 и 2014 годы</w:t>
      </w:r>
      <w:r>
        <w:rPr>
          <w:color w:val="000000"/>
          <w:szCs w:val="28"/>
        </w:rPr>
        <w:t>:</w:t>
      </w:r>
      <w:r w:rsidRPr="00730C81">
        <w:rPr>
          <w:color w:val="000000"/>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1819"/>
        <w:gridCol w:w="1224"/>
        <w:gridCol w:w="1611"/>
        <w:gridCol w:w="2157"/>
        <w:gridCol w:w="2059"/>
      </w:tblGrid>
      <w:tr w:rsidR="00AE2BCC" w:rsidRPr="00730C81" w:rsidTr="001A070A">
        <w:tc>
          <w:tcPr>
            <w:tcW w:w="983" w:type="dxa"/>
          </w:tcPr>
          <w:p w:rsidR="00AE2BCC" w:rsidRDefault="00AE2BCC" w:rsidP="001A070A">
            <w:pPr>
              <w:spacing w:before="100" w:beforeAutospacing="1" w:after="100" w:afterAutospacing="1"/>
              <w:jc w:val="center"/>
              <w:rPr>
                <w:color w:val="000000"/>
                <w:sz w:val="24"/>
                <w:szCs w:val="24"/>
              </w:rPr>
            </w:pPr>
          </w:p>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Год</w:t>
            </w:r>
          </w:p>
        </w:tc>
        <w:tc>
          <w:tcPr>
            <w:tcW w:w="1819" w:type="dxa"/>
          </w:tcPr>
          <w:p w:rsidR="00AE2BCC" w:rsidRDefault="00AE2BCC" w:rsidP="001A070A">
            <w:pPr>
              <w:spacing w:before="100" w:beforeAutospacing="1" w:after="100" w:afterAutospacing="1"/>
              <w:jc w:val="both"/>
              <w:rPr>
                <w:color w:val="000000"/>
                <w:sz w:val="24"/>
                <w:szCs w:val="24"/>
              </w:rPr>
            </w:pPr>
          </w:p>
          <w:p w:rsidR="00AE2BCC" w:rsidRPr="00004F0E" w:rsidRDefault="00AE2BCC" w:rsidP="001A070A">
            <w:pPr>
              <w:spacing w:before="100" w:beforeAutospacing="1" w:after="100" w:afterAutospacing="1"/>
              <w:jc w:val="both"/>
              <w:rPr>
                <w:color w:val="000000"/>
                <w:sz w:val="24"/>
                <w:szCs w:val="24"/>
              </w:rPr>
            </w:pPr>
            <w:r w:rsidRPr="00004F0E">
              <w:rPr>
                <w:color w:val="000000"/>
                <w:sz w:val="24"/>
                <w:szCs w:val="24"/>
              </w:rPr>
              <w:t>Трудоустроено</w:t>
            </w:r>
          </w:p>
        </w:tc>
        <w:tc>
          <w:tcPr>
            <w:tcW w:w="1224" w:type="dxa"/>
          </w:tcPr>
          <w:p w:rsidR="00AE2BCC" w:rsidRPr="00004F0E" w:rsidRDefault="00AE2BCC" w:rsidP="001A070A">
            <w:pPr>
              <w:spacing w:before="100" w:beforeAutospacing="1" w:after="100" w:afterAutospacing="1"/>
              <w:jc w:val="center"/>
              <w:rPr>
                <w:color w:val="000000"/>
                <w:sz w:val="24"/>
                <w:szCs w:val="24"/>
              </w:rPr>
            </w:pPr>
          </w:p>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ТЖС</w:t>
            </w:r>
          </w:p>
        </w:tc>
        <w:tc>
          <w:tcPr>
            <w:tcW w:w="1611" w:type="dxa"/>
          </w:tcPr>
          <w:p w:rsidR="00AE2BCC" w:rsidRPr="00004F0E" w:rsidRDefault="00AE2BCC" w:rsidP="001A070A">
            <w:pPr>
              <w:spacing w:before="100" w:beforeAutospacing="1" w:after="100" w:afterAutospacing="1"/>
              <w:jc w:val="both"/>
              <w:rPr>
                <w:color w:val="000000"/>
                <w:sz w:val="24"/>
                <w:szCs w:val="24"/>
              </w:rPr>
            </w:pPr>
          </w:p>
          <w:p w:rsidR="00AE2BCC" w:rsidRPr="00004F0E" w:rsidRDefault="00AE2BCC" w:rsidP="001A070A">
            <w:pPr>
              <w:spacing w:before="100" w:beforeAutospacing="1" w:after="100" w:afterAutospacing="1"/>
              <w:jc w:val="both"/>
              <w:rPr>
                <w:color w:val="000000"/>
                <w:sz w:val="24"/>
                <w:szCs w:val="24"/>
              </w:rPr>
            </w:pPr>
            <w:r w:rsidRPr="00004F0E">
              <w:rPr>
                <w:color w:val="000000"/>
                <w:sz w:val="24"/>
                <w:szCs w:val="24"/>
              </w:rPr>
              <w:t>многодетные</w:t>
            </w:r>
          </w:p>
        </w:tc>
        <w:tc>
          <w:tcPr>
            <w:tcW w:w="2157" w:type="dxa"/>
          </w:tcPr>
          <w:p w:rsidR="00AE2BCC" w:rsidRPr="00004F0E" w:rsidRDefault="00AE2BCC" w:rsidP="001A070A">
            <w:pPr>
              <w:spacing w:before="100" w:beforeAutospacing="1" w:after="100" w:afterAutospacing="1"/>
              <w:jc w:val="both"/>
              <w:rPr>
                <w:color w:val="000000"/>
                <w:sz w:val="24"/>
                <w:szCs w:val="24"/>
              </w:rPr>
            </w:pPr>
          </w:p>
          <w:p w:rsidR="00AE2BCC" w:rsidRPr="00004F0E" w:rsidRDefault="00AE2BCC" w:rsidP="001A070A">
            <w:pPr>
              <w:spacing w:before="100" w:beforeAutospacing="1" w:after="100" w:afterAutospacing="1"/>
              <w:jc w:val="both"/>
              <w:rPr>
                <w:color w:val="000000"/>
                <w:sz w:val="24"/>
                <w:szCs w:val="24"/>
              </w:rPr>
            </w:pPr>
            <w:r w:rsidRPr="00004F0E">
              <w:rPr>
                <w:color w:val="000000"/>
                <w:sz w:val="24"/>
                <w:szCs w:val="24"/>
              </w:rPr>
              <w:t>малообеспеченные</w:t>
            </w:r>
          </w:p>
        </w:tc>
        <w:tc>
          <w:tcPr>
            <w:tcW w:w="2059" w:type="dxa"/>
          </w:tcPr>
          <w:p w:rsidR="00AE2BCC" w:rsidRPr="00004F0E" w:rsidRDefault="00AE2BCC" w:rsidP="001A070A">
            <w:pPr>
              <w:spacing w:before="100" w:beforeAutospacing="1" w:after="100" w:afterAutospacing="1"/>
              <w:jc w:val="center"/>
              <w:rPr>
                <w:color w:val="000000"/>
                <w:sz w:val="24"/>
                <w:szCs w:val="24"/>
              </w:rPr>
            </w:pPr>
            <w:proofErr w:type="gramStart"/>
            <w:r w:rsidRPr="00004F0E">
              <w:rPr>
                <w:color w:val="000000"/>
                <w:sz w:val="24"/>
                <w:szCs w:val="24"/>
              </w:rPr>
              <w:t>состоящие</w:t>
            </w:r>
            <w:proofErr w:type="gramEnd"/>
            <w:r w:rsidRPr="00004F0E">
              <w:rPr>
                <w:color w:val="000000"/>
                <w:sz w:val="24"/>
                <w:szCs w:val="24"/>
              </w:rPr>
              <w:t xml:space="preserve"> на </w:t>
            </w:r>
            <w:proofErr w:type="spellStart"/>
            <w:r w:rsidRPr="00004F0E">
              <w:rPr>
                <w:color w:val="000000"/>
                <w:sz w:val="24"/>
                <w:szCs w:val="24"/>
              </w:rPr>
              <w:t>профилак</w:t>
            </w:r>
            <w:proofErr w:type="spellEnd"/>
            <w:r w:rsidRPr="00004F0E">
              <w:rPr>
                <w:color w:val="000000"/>
                <w:sz w:val="24"/>
                <w:szCs w:val="24"/>
              </w:rPr>
              <w:t>.  учетах КДН и ЗП, ОМВД</w:t>
            </w:r>
          </w:p>
        </w:tc>
      </w:tr>
      <w:tr w:rsidR="00AE2BCC" w:rsidRPr="00730C81" w:rsidTr="001A070A">
        <w:tc>
          <w:tcPr>
            <w:tcW w:w="983"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2013</w:t>
            </w:r>
          </w:p>
        </w:tc>
        <w:tc>
          <w:tcPr>
            <w:tcW w:w="1819"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341</w:t>
            </w:r>
          </w:p>
        </w:tc>
        <w:tc>
          <w:tcPr>
            <w:tcW w:w="1224"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181</w:t>
            </w:r>
          </w:p>
        </w:tc>
        <w:tc>
          <w:tcPr>
            <w:tcW w:w="1611"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83</w:t>
            </w:r>
          </w:p>
        </w:tc>
        <w:tc>
          <w:tcPr>
            <w:tcW w:w="2157"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80</w:t>
            </w:r>
          </w:p>
        </w:tc>
        <w:tc>
          <w:tcPr>
            <w:tcW w:w="2059"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w:t>
            </w:r>
          </w:p>
        </w:tc>
      </w:tr>
      <w:tr w:rsidR="00AE2BCC" w:rsidRPr="00730C81" w:rsidTr="001A070A">
        <w:tc>
          <w:tcPr>
            <w:tcW w:w="983"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2014</w:t>
            </w:r>
          </w:p>
        </w:tc>
        <w:tc>
          <w:tcPr>
            <w:tcW w:w="1819"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342</w:t>
            </w:r>
          </w:p>
        </w:tc>
        <w:tc>
          <w:tcPr>
            <w:tcW w:w="1224"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181</w:t>
            </w:r>
          </w:p>
        </w:tc>
        <w:tc>
          <w:tcPr>
            <w:tcW w:w="1611"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83</w:t>
            </w:r>
          </w:p>
        </w:tc>
        <w:tc>
          <w:tcPr>
            <w:tcW w:w="2157"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89</w:t>
            </w:r>
          </w:p>
        </w:tc>
        <w:tc>
          <w:tcPr>
            <w:tcW w:w="2059"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8</w:t>
            </w:r>
          </w:p>
        </w:tc>
      </w:tr>
      <w:tr w:rsidR="00AE2BCC" w:rsidRPr="00730C81" w:rsidTr="001A070A">
        <w:tc>
          <w:tcPr>
            <w:tcW w:w="983"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2015</w:t>
            </w:r>
          </w:p>
        </w:tc>
        <w:tc>
          <w:tcPr>
            <w:tcW w:w="1819" w:type="dxa"/>
          </w:tcPr>
          <w:p w:rsidR="00AE2BCC" w:rsidRPr="00004F0E" w:rsidRDefault="00AE2BCC" w:rsidP="001A070A">
            <w:pPr>
              <w:spacing w:before="100" w:beforeAutospacing="1" w:after="100" w:afterAutospacing="1"/>
              <w:jc w:val="center"/>
              <w:rPr>
                <w:color w:val="000000"/>
                <w:sz w:val="24"/>
                <w:szCs w:val="24"/>
              </w:rPr>
            </w:pPr>
            <w:r w:rsidRPr="00004F0E">
              <w:rPr>
                <w:color w:val="000000"/>
                <w:sz w:val="24"/>
                <w:szCs w:val="24"/>
              </w:rPr>
              <w:t xml:space="preserve">343 </w:t>
            </w:r>
            <w:r>
              <w:rPr>
                <w:color w:val="000000"/>
                <w:sz w:val="24"/>
                <w:szCs w:val="24"/>
              </w:rPr>
              <w:t>(</w:t>
            </w:r>
            <w:r w:rsidRPr="00004F0E">
              <w:rPr>
                <w:color w:val="000000"/>
                <w:sz w:val="24"/>
                <w:szCs w:val="24"/>
              </w:rPr>
              <w:t>план</w:t>
            </w:r>
            <w:r>
              <w:rPr>
                <w:color w:val="000000"/>
                <w:sz w:val="24"/>
                <w:szCs w:val="24"/>
              </w:rPr>
              <w:t>)</w:t>
            </w:r>
          </w:p>
        </w:tc>
        <w:tc>
          <w:tcPr>
            <w:tcW w:w="1224" w:type="dxa"/>
          </w:tcPr>
          <w:p w:rsidR="00AE2BCC" w:rsidRPr="00004F0E" w:rsidRDefault="00AE2BCC" w:rsidP="001A070A">
            <w:pPr>
              <w:spacing w:before="100" w:beforeAutospacing="1" w:after="100" w:afterAutospacing="1"/>
              <w:jc w:val="both"/>
              <w:rPr>
                <w:color w:val="000000"/>
                <w:sz w:val="24"/>
                <w:szCs w:val="24"/>
              </w:rPr>
            </w:pPr>
          </w:p>
        </w:tc>
        <w:tc>
          <w:tcPr>
            <w:tcW w:w="1611" w:type="dxa"/>
          </w:tcPr>
          <w:p w:rsidR="00AE2BCC" w:rsidRPr="00004F0E" w:rsidRDefault="00AE2BCC" w:rsidP="001A070A">
            <w:pPr>
              <w:spacing w:before="100" w:beforeAutospacing="1" w:after="100" w:afterAutospacing="1"/>
              <w:jc w:val="both"/>
              <w:rPr>
                <w:color w:val="000000"/>
                <w:sz w:val="24"/>
                <w:szCs w:val="24"/>
              </w:rPr>
            </w:pPr>
          </w:p>
        </w:tc>
        <w:tc>
          <w:tcPr>
            <w:tcW w:w="2157" w:type="dxa"/>
          </w:tcPr>
          <w:p w:rsidR="00AE2BCC" w:rsidRPr="00004F0E" w:rsidRDefault="00AE2BCC" w:rsidP="001A070A">
            <w:pPr>
              <w:spacing w:before="100" w:beforeAutospacing="1" w:after="100" w:afterAutospacing="1"/>
              <w:jc w:val="both"/>
              <w:rPr>
                <w:color w:val="000000"/>
                <w:sz w:val="24"/>
                <w:szCs w:val="24"/>
              </w:rPr>
            </w:pPr>
          </w:p>
        </w:tc>
        <w:tc>
          <w:tcPr>
            <w:tcW w:w="2059" w:type="dxa"/>
          </w:tcPr>
          <w:p w:rsidR="00AE2BCC" w:rsidRPr="00004F0E" w:rsidRDefault="00AE2BCC" w:rsidP="001A070A">
            <w:pPr>
              <w:spacing w:before="100" w:beforeAutospacing="1" w:after="100" w:afterAutospacing="1"/>
              <w:jc w:val="both"/>
              <w:rPr>
                <w:color w:val="000000"/>
                <w:sz w:val="24"/>
                <w:szCs w:val="24"/>
              </w:rPr>
            </w:pPr>
          </w:p>
        </w:tc>
      </w:tr>
    </w:tbl>
    <w:p w:rsidR="00AE2BCC" w:rsidRPr="00730C81" w:rsidRDefault="00AE2BCC" w:rsidP="00AE2BCC">
      <w:pPr>
        <w:jc w:val="both"/>
        <w:rPr>
          <w:szCs w:val="28"/>
        </w:rPr>
      </w:pPr>
      <w:r w:rsidRPr="00730C81">
        <w:rPr>
          <w:szCs w:val="28"/>
        </w:rPr>
        <w:tab/>
        <w:t>В целях обеспечения профилактики правонарушений  подростковой среде комиссией по делам несовершеннолетних и защите их прав особое внимание уделяется летней занятости несовершеннолетних, вступивших в конфликт с законом.</w:t>
      </w:r>
    </w:p>
    <w:p w:rsidR="00AE2BCC" w:rsidRPr="00730C81" w:rsidRDefault="00AE2BCC" w:rsidP="00AE2BCC">
      <w:pPr>
        <w:ind w:firstLine="708"/>
        <w:jc w:val="both"/>
        <w:rPr>
          <w:szCs w:val="28"/>
        </w:rPr>
      </w:pPr>
      <w:r w:rsidRPr="00730C81">
        <w:rPr>
          <w:szCs w:val="28"/>
        </w:rPr>
        <w:t>По итогам предварительных мероприятий составлен план-прогноз и определена потребность в различных видах отдыха, оздоровления и занятости на летний период.</w:t>
      </w:r>
    </w:p>
    <w:p w:rsidR="00AE2BCC" w:rsidRPr="00730C81" w:rsidRDefault="00AE2BCC" w:rsidP="00AE2BCC">
      <w:pPr>
        <w:jc w:val="both"/>
        <w:rPr>
          <w:szCs w:val="28"/>
        </w:rPr>
      </w:pPr>
      <w:r w:rsidRPr="00730C81">
        <w:rPr>
          <w:szCs w:val="28"/>
        </w:rPr>
        <w:tab/>
        <w:t>Списки несовершеннолетних, состоящих на  профилактических учетах в КДН и ЗП, ГДН ОМВД по летней занятости (помесячно)</w:t>
      </w:r>
      <w:r w:rsidRPr="00730C81">
        <w:rPr>
          <w:szCs w:val="28"/>
        </w:rPr>
        <w:tab/>
        <w:t>направлены в Центр занятости населения. Данным несовершеннолетним в приоритетном порядке предоставляется  трудоустройство.</w:t>
      </w:r>
    </w:p>
    <w:p w:rsidR="00AE2BCC" w:rsidRPr="00227E74" w:rsidRDefault="00AE2BCC" w:rsidP="00AE2BCC">
      <w:pPr>
        <w:jc w:val="both"/>
        <w:rPr>
          <w:bCs/>
          <w:szCs w:val="28"/>
          <w:u w:val="single"/>
        </w:rPr>
      </w:pPr>
      <w:r w:rsidRPr="00730C81">
        <w:rPr>
          <w:szCs w:val="28"/>
        </w:rPr>
        <w:tab/>
      </w:r>
    </w:p>
    <w:p w:rsidR="00AE2BCC" w:rsidRPr="00811C4D" w:rsidRDefault="00AE2BCC" w:rsidP="00AE2BCC">
      <w:pPr>
        <w:pStyle w:val="a7"/>
        <w:numPr>
          <w:ilvl w:val="0"/>
          <w:numId w:val="1"/>
        </w:numPr>
        <w:tabs>
          <w:tab w:val="left" w:pos="426"/>
        </w:tabs>
        <w:rPr>
          <w:b/>
          <w:szCs w:val="28"/>
        </w:rPr>
      </w:pPr>
      <w:r w:rsidRPr="00811C4D">
        <w:rPr>
          <w:b/>
          <w:szCs w:val="28"/>
        </w:rPr>
        <w:t>О</w:t>
      </w:r>
      <w:r>
        <w:rPr>
          <w:b/>
          <w:szCs w:val="28"/>
        </w:rPr>
        <w:t>б</w:t>
      </w:r>
      <w:r w:rsidRPr="00811C4D">
        <w:rPr>
          <w:b/>
          <w:szCs w:val="28"/>
        </w:rPr>
        <w:t xml:space="preserve"> </w:t>
      </w:r>
      <w:r>
        <w:rPr>
          <w:b/>
          <w:szCs w:val="28"/>
        </w:rPr>
        <w:t>исполнении</w:t>
      </w:r>
      <w:r w:rsidRPr="00811C4D">
        <w:rPr>
          <w:b/>
          <w:szCs w:val="28"/>
        </w:rPr>
        <w:t xml:space="preserve"> Указов Президента Российской Федерации в части поддержки семьи, женщин и детей</w:t>
      </w:r>
    </w:p>
    <w:p w:rsidR="00AE2BCC" w:rsidRDefault="00AE2BCC" w:rsidP="00AE2BCC">
      <w:pPr>
        <w:pStyle w:val="a3"/>
        <w:jc w:val="center"/>
        <w:rPr>
          <w:i/>
          <w:sz w:val="28"/>
          <w:szCs w:val="28"/>
        </w:rPr>
      </w:pPr>
      <w:proofErr w:type="gramStart"/>
      <w:r>
        <w:rPr>
          <w:i/>
          <w:sz w:val="28"/>
          <w:szCs w:val="28"/>
        </w:rPr>
        <w:t>(</w:t>
      </w:r>
      <w:r w:rsidRPr="00811C4D">
        <w:rPr>
          <w:i/>
          <w:sz w:val="28"/>
          <w:szCs w:val="28"/>
        </w:rPr>
        <w:t>Докладчик:</w:t>
      </w:r>
      <w:proofErr w:type="gramEnd"/>
      <w:r w:rsidRPr="009C0589">
        <w:rPr>
          <w:i/>
          <w:sz w:val="28"/>
          <w:szCs w:val="28"/>
        </w:rPr>
        <w:t xml:space="preserve"> </w:t>
      </w:r>
      <w:proofErr w:type="spellStart"/>
      <w:proofErr w:type="gramStart"/>
      <w:r w:rsidRPr="00811C4D">
        <w:rPr>
          <w:i/>
          <w:sz w:val="28"/>
          <w:szCs w:val="28"/>
        </w:rPr>
        <w:t>Мякишев</w:t>
      </w:r>
      <w:proofErr w:type="spellEnd"/>
      <w:r w:rsidRPr="00811C4D">
        <w:rPr>
          <w:i/>
          <w:sz w:val="28"/>
          <w:szCs w:val="28"/>
        </w:rPr>
        <w:t xml:space="preserve"> Сергей Борисович</w:t>
      </w:r>
      <w:r w:rsidRPr="009C0589">
        <w:rPr>
          <w:i/>
          <w:sz w:val="28"/>
          <w:szCs w:val="28"/>
        </w:rPr>
        <w:t xml:space="preserve"> </w:t>
      </w:r>
      <w:r>
        <w:rPr>
          <w:i/>
          <w:sz w:val="28"/>
          <w:szCs w:val="28"/>
        </w:rPr>
        <w:t xml:space="preserve">- </w:t>
      </w:r>
      <w:r w:rsidRPr="009C0589">
        <w:rPr>
          <w:i/>
          <w:sz w:val="28"/>
          <w:szCs w:val="28"/>
        </w:rPr>
        <w:t xml:space="preserve">министр </w:t>
      </w:r>
      <w:r>
        <w:rPr>
          <w:i/>
          <w:sz w:val="28"/>
          <w:szCs w:val="28"/>
        </w:rPr>
        <w:t>труда и социального развития</w:t>
      </w:r>
      <w:r w:rsidRPr="009C0589">
        <w:rPr>
          <w:i/>
          <w:sz w:val="28"/>
          <w:szCs w:val="28"/>
        </w:rPr>
        <w:t xml:space="preserve"> Мурманской области</w:t>
      </w:r>
      <w:r>
        <w:rPr>
          <w:i/>
          <w:sz w:val="28"/>
          <w:szCs w:val="28"/>
        </w:rPr>
        <w:t>)</w:t>
      </w:r>
      <w:proofErr w:type="gramEnd"/>
    </w:p>
    <w:p w:rsidR="00AE2BCC" w:rsidRDefault="00AE2BCC" w:rsidP="00AE2BCC">
      <w:pPr>
        <w:ind w:firstLine="708"/>
        <w:jc w:val="both"/>
        <w:rPr>
          <w:color w:val="000000"/>
          <w:szCs w:val="28"/>
        </w:rPr>
      </w:pPr>
      <w:r>
        <w:rPr>
          <w:color w:val="000000"/>
          <w:szCs w:val="28"/>
        </w:rPr>
        <w:t xml:space="preserve">В рамках реализации Указа № 606 в регионе реализуется комплекс мер социальной поддержки семей, направленный на стабилизацию демографической ситуации. </w:t>
      </w:r>
    </w:p>
    <w:p w:rsidR="00AE2BCC" w:rsidRPr="005078D0" w:rsidRDefault="00AE2BCC" w:rsidP="00AE2BCC">
      <w:pPr>
        <w:ind w:firstLine="708"/>
        <w:jc w:val="both"/>
        <w:rPr>
          <w:rFonts w:eastAsia="Calibri"/>
          <w:szCs w:val="28"/>
        </w:rPr>
      </w:pPr>
      <w:r w:rsidRPr="005078D0">
        <w:rPr>
          <w:rFonts w:eastAsia="Calibri"/>
          <w:szCs w:val="28"/>
        </w:rPr>
        <w:t>Среди основных целевых показателей, которых необходимо достичь к 2018 году, - повышение суммарного коэффициента рождаемости до 1,753.</w:t>
      </w:r>
    </w:p>
    <w:p w:rsidR="00AE2BCC" w:rsidRDefault="00AE2BCC" w:rsidP="00AE2BCC">
      <w:pPr>
        <w:ind w:firstLine="708"/>
        <w:jc w:val="both"/>
        <w:rPr>
          <w:szCs w:val="28"/>
        </w:rPr>
      </w:pPr>
      <w:proofErr w:type="gramStart"/>
      <w:r>
        <w:rPr>
          <w:szCs w:val="28"/>
        </w:rPr>
        <w:t>Общая численность рожденных детей в течение последних лет снижается, но положительным моментом можно назвать рост с</w:t>
      </w:r>
      <w:r w:rsidRPr="000468A2">
        <w:rPr>
          <w:szCs w:val="28"/>
        </w:rPr>
        <w:t>уммарн</w:t>
      </w:r>
      <w:r>
        <w:rPr>
          <w:szCs w:val="28"/>
        </w:rPr>
        <w:t>ого</w:t>
      </w:r>
      <w:r w:rsidRPr="000468A2">
        <w:rPr>
          <w:szCs w:val="28"/>
        </w:rPr>
        <w:t xml:space="preserve"> коэффициент</w:t>
      </w:r>
      <w:r>
        <w:rPr>
          <w:szCs w:val="28"/>
        </w:rPr>
        <w:t>а</w:t>
      </w:r>
      <w:r w:rsidRPr="000468A2">
        <w:rPr>
          <w:szCs w:val="28"/>
        </w:rPr>
        <w:t xml:space="preserve"> рождаемости - 1,649</w:t>
      </w:r>
      <w:r>
        <w:rPr>
          <w:szCs w:val="28"/>
        </w:rPr>
        <w:t xml:space="preserve"> (</w:t>
      </w:r>
      <w:r w:rsidRPr="000468A2">
        <w:rPr>
          <w:szCs w:val="28"/>
        </w:rPr>
        <w:t>превышает средний показатель по СЗФО (1,613), ниже общероссийского уровня (1,75).</w:t>
      </w:r>
      <w:proofErr w:type="gramEnd"/>
    </w:p>
    <w:p w:rsidR="00AE2BCC" w:rsidRDefault="00AE2BCC" w:rsidP="00AE2BCC">
      <w:pPr>
        <w:ind w:firstLine="708"/>
        <w:jc w:val="both"/>
        <w:rPr>
          <w:color w:val="000000"/>
          <w:szCs w:val="28"/>
        </w:rPr>
      </w:pPr>
      <w:r w:rsidRPr="00D525C3">
        <w:rPr>
          <w:color w:val="000000"/>
          <w:szCs w:val="28"/>
        </w:rPr>
        <w:t>Рост суммарного коэффициента рождаемости подтверждает тот факт, что семьи, воспитывающие детей, и в том числе многодетные, получают весомую поддержку государства.</w:t>
      </w:r>
      <w:r>
        <w:rPr>
          <w:color w:val="000000"/>
          <w:szCs w:val="28"/>
        </w:rPr>
        <w:t xml:space="preserve"> Опрос многодетных семей показал, что виды и объем социальной поддержки семьи являются существенным аргументом при принятии решения о рождении ребенка.</w:t>
      </w:r>
    </w:p>
    <w:p w:rsidR="00AE2BCC" w:rsidRDefault="00AE2BCC" w:rsidP="00AE2BCC">
      <w:pPr>
        <w:ind w:firstLine="708"/>
        <w:jc w:val="both"/>
        <w:rPr>
          <w:szCs w:val="28"/>
        </w:rPr>
      </w:pPr>
      <w:proofErr w:type="gramStart"/>
      <w:r>
        <w:rPr>
          <w:color w:val="000000"/>
          <w:szCs w:val="28"/>
        </w:rPr>
        <w:t>К</w:t>
      </w:r>
      <w:proofErr w:type="gramEnd"/>
      <w:r>
        <w:rPr>
          <w:color w:val="000000"/>
          <w:szCs w:val="28"/>
        </w:rPr>
        <w:t xml:space="preserve"> основным можно отнести:</w:t>
      </w:r>
    </w:p>
    <w:p w:rsidR="00AE2BCC" w:rsidRDefault="00AE2BCC" w:rsidP="00AE2BCC">
      <w:pPr>
        <w:ind w:firstLine="708"/>
        <w:jc w:val="both"/>
        <w:rPr>
          <w:szCs w:val="28"/>
        </w:rPr>
      </w:pPr>
      <w:r>
        <w:rPr>
          <w:szCs w:val="28"/>
        </w:rPr>
        <w:t xml:space="preserve">1. </w:t>
      </w:r>
      <w:r w:rsidRPr="00C23D25">
        <w:rPr>
          <w:szCs w:val="28"/>
        </w:rPr>
        <w:t xml:space="preserve"> </w:t>
      </w:r>
      <w:r>
        <w:rPr>
          <w:szCs w:val="28"/>
        </w:rPr>
        <w:t>Р</w:t>
      </w:r>
      <w:r w:rsidRPr="00C23D25">
        <w:rPr>
          <w:szCs w:val="28"/>
        </w:rPr>
        <w:t>егиональный материнский (семейный) капитал</w:t>
      </w:r>
      <w:r w:rsidRPr="00CB4AEA">
        <w:rPr>
          <w:szCs w:val="28"/>
        </w:rPr>
        <w:t xml:space="preserve"> (в 201</w:t>
      </w:r>
      <w:r>
        <w:rPr>
          <w:szCs w:val="28"/>
        </w:rPr>
        <w:t>5</w:t>
      </w:r>
      <w:r w:rsidRPr="00CB4AEA">
        <w:rPr>
          <w:szCs w:val="28"/>
        </w:rPr>
        <w:t xml:space="preserve"> году его размер состав</w:t>
      </w:r>
      <w:r>
        <w:rPr>
          <w:szCs w:val="28"/>
        </w:rPr>
        <w:t xml:space="preserve">ляет 108 680 рублей). </w:t>
      </w:r>
    </w:p>
    <w:p w:rsidR="00AE2BCC" w:rsidRPr="00CB4AEA" w:rsidRDefault="00AE2BCC" w:rsidP="00AE2BCC">
      <w:pPr>
        <w:autoSpaceDE w:val="0"/>
        <w:autoSpaceDN w:val="0"/>
        <w:adjustRightInd w:val="0"/>
        <w:ind w:firstLine="708"/>
        <w:jc w:val="both"/>
        <w:rPr>
          <w:szCs w:val="28"/>
        </w:rPr>
      </w:pPr>
      <w:r w:rsidRPr="00CB4AEA">
        <w:rPr>
          <w:szCs w:val="28"/>
        </w:rPr>
        <w:lastRenderedPageBreak/>
        <w:t>В отличие от федерального, региональный капитал положен при рождении каждого последующего ребенка, начиная с третьего, т.е. многократно.</w:t>
      </w:r>
    </w:p>
    <w:p w:rsidR="00AE2BCC" w:rsidRDefault="00AE2BCC" w:rsidP="00AE2BCC">
      <w:pPr>
        <w:ind w:firstLine="708"/>
        <w:jc w:val="both"/>
        <w:rPr>
          <w:szCs w:val="28"/>
        </w:rPr>
      </w:pPr>
      <w:r>
        <w:rPr>
          <w:szCs w:val="28"/>
        </w:rPr>
        <w:t>Изначально</w:t>
      </w:r>
      <w:r w:rsidRPr="00CB4AEA">
        <w:rPr>
          <w:szCs w:val="28"/>
        </w:rPr>
        <w:t xml:space="preserve"> средства </w:t>
      </w:r>
      <w:r>
        <w:rPr>
          <w:szCs w:val="28"/>
        </w:rPr>
        <w:t>регионального материнского (семейного) капитала</w:t>
      </w:r>
      <w:r w:rsidRPr="00CB4AEA">
        <w:rPr>
          <w:szCs w:val="28"/>
        </w:rPr>
        <w:t xml:space="preserve"> после достижения ребенком возраста полутора лет бы</w:t>
      </w:r>
      <w:r>
        <w:rPr>
          <w:szCs w:val="28"/>
        </w:rPr>
        <w:t>ли</w:t>
      </w:r>
      <w:r w:rsidRPr="00CB4AEA">
        <w:rPr>
          <w:szCs w:val="28"/>
        </w:rPr>
        <w:t xml:space="preserve"> направлены на улучшение жилищных условий, </w:t>
      </w:r>
      <w:r>
        <w:rPr>
          <w:szCs w:val="28"/>
        </w:rPr>
        <w:t xml:space="preserve">ремонт жилого помещения, </w:t>
      </w:r>
      <w:r w:rsidRPr="00CB4AEA">
        <w:rPr>
          <w:szCs w:val="28"/>
        </w:rPr>
        <w:t xml:space="preserve">обучение детей, компенсацию затрат на приобретение товаров длительного пользования. </w:t>
      </w:r>
    </w:p>
    <w:p w:rsidR="00AE2BCC" w:rsidRDefault="00AE2BCC" w:rsidP="00AE2BCC">
      <w:pPr>
        <w:autoSpaceDE w:val="0"/>
        <w:autoSpaceDN w:val="0"/>
        <w:adjustRightInd w:val="0"/>
        <w:ind w:firstLine="708"/>
        <w:jc w:val="both"/>
        <w:rPr>
          <w:szCs w:val="28"/>
        </w:rPr>
      </w:pPr>
      <w:r>
        <w:rPr>
          <w:szCs w:val="28"/>
        </w:rPr>
        <w:t>У</w:t>
      </w:r>
      <w:r w:rsidRPr="00AB3091">
        <w:rPr>
          <w:szCs w:val="28"/>
        </w:rPr>
        <w:t>читыва</w:t>
      </w:r>
      <w:r>
        <w:rPr>
          <w:szCs w:val="28"/>
        </w:rPr>
        <w:t>я</w:t>
      </w:r>
      <w:r w:rsidRPr="00AB3091">
        <w:rPr>
          <w:szCs w:val="28"/>
        </w:rPr>
        <w:t xml:space="preserve"> пожелания </w:t>
      </w:r>
      <w:r>
        <w:rPr>
          <w:szCs w:val="28"/>
        </w:rPr>
        <w:t>многодетных</w:t>
      </w:r>
      <w:r w:rsidRPr="00AB3091">
        <w:rPr>
          <w:szCs w:val="28"/>
        </w:rPr>
        <w:t xml:space="preserve"> семей</w:t>
      </w:r>
      <w:r>
        <w:rPr>
          <w:szCs w:val="28"/>
        </w:rPr>
        <w:t xml:space="preserve">, расширена </w:t>
      </w:r>
      <w:r w:rsidRPr="00AB3091">
        <w:rPr>
          <w:szCs w:val="28"/>
        </w:rPr>
        <w:t xml:space="preserve"> возможность использования средств регионального материнского (семейного) </w:t>
      </w:r>
      <w:r>
        <w:rPr>
          <w:szCs w:val="28"/>
        </w:rPr>
        <w:t xml:space="preserve">капитала:                   </w:t>
      </w:r>
    </w:p>
    <w:p w:rsidR="00AE2BCC" w:rsidRDefault="00AE2BCC" w:rsidP="00AE2BCC">
      <w:pPr>
        <w:autoSpaceDE w:val="0"/>
        <w:autoSpaceDN w:val="0"/>
        <w:adjustRightInd w:val="0"/>
        <w:ind w:firstLine="708"/>
        <w:jc w:val="both"/>
        <w:rPr>
          <w:szCs w:val="28"/>
        </w:rPr>
      </w:pPr>
      <w:r>
        <w:rPr>
          <w:szCs w:val="28"/>
        </w:rPr>
        <w:t xml:space="preserve">- с 2014 года средства регионального материнского капитала направляются на </w:t>
      </w:r>
      <w:r>
        <w:rPr>
          <w:rFonts w:eastAsia="Calibri"/>
          <w:szCs w:val="28"/>
        </w:rPr>
        <w:t>ремонт жилого помещения по месту постоянного жительства семьи с детьми;</w:t>
      </w:r>
      <w:r>
        <w:rPr>
          <w:szCs w:val="28"/>
        </w:rPr>
        <w:t xml:space="preserve">                </w:t>
      </w:r>
    </w:p>
    <w:p w:rsidR="00AE2BCC" w:rsidRDefault="00AE2BCC" w:rsidP="00AE2BCC">
      <w:pPr>
        <w:autoSpaceDE w:val="0"/>
        <w:autoSpaceDN w:val="0"/>
        <w:adjustRightInd w:val="0"/>
        <w:ind w:firstLine="708"/>
        <w:jc w:val="both"/>
        <w:rPr>
          <w:rFonts w:eastAsia="Calibri"/>
          <w:szCs w:val="28"/>
        </w:rPr>
      </w:pPr>
      <w:r>
        <w:rPr>
          <w:szCs w:val="28"/>
        </w:rPr>
        <w:t xml:space="preserve">- в 2015 году реализовать материнский (семейный) капитал можно будет на </w:t>
      </w:r>
      <w:r>
        <w:rPr>
          <w:rFonts w:eastAsia="Calibri"/>
          <w:szCs w:val="28"/>
        </w:rPr>
        <w:t>оплату медицинских услуг, оказываемых ребенку (детям) медицинскими организациями, расположенными на территории Российской Федерации.</w:t>
      </w:r>
    </w:p>
    <w:p w:rsidR="00AE2BCC" w:rsidRPr="00CB4AEA" w:rsidRDefault="00AE2BCC" w:rsidP="00AE2BCC">
      <w:pPr>
        <w:ind w:firstLine="708"/>
        <w:jc w:val="both"/>
        <w:rPr>
          <w:szCs w:val="28"/>
        </w:rPr>
      </w:pPr>
      <w:r>
        <w:rPr>
          <w:szCs w:val="28"/>
        </w:rPr>
        <w:t>С</w:t>
      </w:r>
      <w:r w:rsidRPr="00CB4AEA">
        <w:rPr>
          <w:szCs w:val="28"/>
        </w:rPr>
        <w:t xml:space="preserve">ертификаты получили </w:t>
      </w:r>
      <w:r>
        <w:rPr>
          <w:szCs w:val="28"/>
        </w:rPr>
        <w:t xml:space="preserve">3450 </w:t>
      </w:r>
      <w:r w:rsidRPr="00CB4AEA">
        <w:rPr>
          <w:szCs w:val="28"/>
        </w:rPr>
        <w:t>многодетных сем</w:t>
      </w:r>
      <w:r>
        <w:rPr>
          <w:szCs w:val="28"/>
        </w:rPr>
        <w:t>ей</w:t>
      </w:r>
      <w:r w:rsidRPr="00CB4AEA">
        <w:rPr>
          <w:szCs w:val="28"/>
        </w:rPr>
        <w:t>, из них 1</w:t>
      </w:r>
      <w:r>
        <w:rPr>
          <w:szCs w:val="28"/>
        </w:rPr>
        <w:t>190</w:t>
      </w:r>
      <w:r w:rsidRPr="00CB4AEA">
        <w:rPr>
          <w:szCs w:val="28"/>
        </w:rPr>
        <w:t xml:space="preserve"> сем</w:t>
      </w:r>
      <w:r>
        <w:rPr>
          <w:szCs w:val="28"/>
        </w:rPr>
        <w:t>ей</w:t>
      </w:r>
      <w:r w:rsidRPr="00CB4AEA">
        <w:rPr>
          <w:szCs w:val="28"/>
        </w:rPr>
        <w:t xml:space="preserve"> обратились с заявлениями о распоряжении денежными средствами.  Объем выплаченных средств областного бюджета </w:t>
      </w:r>
      <w:r>
        <w:rPr>
          <w:szCs w:val="28"/>
        </w:rPr>
        <w:t xml:space="preserve">с начала реализации </w:t>
      </w:r>
      <w:r w:rsidRPr="00CB4AEA">
        <w:rPr>
          <w:szCs w:val="28"/>
        </w:rPr>
        <w:t xml:space="preserve">составил </w:t>
      </w:r>
      <w:r>
        <w:rPr>
          <w:szCs w:val="28"/>
        </w:rPr>
        <w:t>94,75</w:t>
      </w:r>
      <w:r w:rsidRPr="00CB4AEA">
        <w:rPr>
          <w:szCs w:val="28"/>
        </w:rPr>
        <w:t xml:space="preserve"> млн. рублей</w:t>
      </w:r>
      <w:r>
        <w:rPr>
          <w:szCs w:val="28"/>
        </w:rPr>
        <w:t xml:space="preserve"> (в 2015 году – 34,75 млн. руб.)</w:t>
      </w:r>
      <w:r w:rsidRPr="00CB4AEA">
        <w:rPr>
          <w:szCs w:val="28"/>
        </w:rPr>
        <w:t>.</w:t>
      </w:r>
    </w:p>
    <w:p w:rsidR="00AE2BCC" w:rsidRPr="00C23D25" w:rsidRDefault="00AE2BCC" w:rsidP="00AE2BCC">
      <w:pPr>
        <w:ind w:right="-2" w:firstLine="709"/>
        <w:jc w:val="both"/>
        <w:rPr>
          <w:szCs w:val="28"/>
        </w:rPr>
      </w:pPr>
      <w:r>
        <w:rPr>
          <w:szCs w:val="28"/>
        </w:rPr>
        <w:t>2. П</w:t>
      </w:r>
      <w:r w:rsidRPr="00C23D25">
        <w:rPr>
          <w:szCs w:val="28"/>
        </w:rPr>
        <w:t xml:space="preserve">раво бесплатного получения в собственность земельных участков. </w:t>
      </w:r>
    </w:p>
    <w:p w:rsidR="00AE2BCC" w:rsidRPr="00391D12" w:rsidRDefault="00AE2BCC" w:rsidP="00AE2BCC">
      <w:pPr>
        <w:ind w:firstLine="708"/>
        <w:jc w:val="both"/>
        <w:rPr>
          <w:szCs w:val="28"/>
        </w:rPr>
      </w:pPr>
      <w:r>
        <w:rPr>
          <w:szCs w:val="28"/>
        </w:rPr>
        <w:t>Н</w:t>
      </w:r>
      <w:r w:rsidRPr="00391D12">
        <w:rPr>
          <w:szCs w:val="28"/>
        </w:rPr>
        <w:t>а учет в целях предоставления земельных участков поставлено 232</w:t>
      </w:r>
      <w:r>
        <w:rPr>
          <w:szCs w:val="28"/>
        </w:rPr>
        <w:t>2</w:t>
      </w:r>
      <w:r w:rsidRPr="00391D12">
        <w:rPr>
          <w:szCs w:val="28"/>
        </w:rPr>
        <w:t xml:space="preserve"> многодетные семьи (47,</w:t>
      </w:r>
      <w:r>
        <w:rPr>
          <w:szCs w:val="28"/>
        </w:rPr>
        <w:t>1</w:t>
      </w:r>
      <w:r w:rsidRPr="00391D12">
        <w:rPr>
          <w:szCs w:val="28"/>
        </w:rPr>
        <w:t xml:space="preserve">% от общей численности таких семей – 4925). </w:t>
      </w:r>
    </w:p>
    <w:p w:rsidR="00AE2BCC" w:rsidRPr="00391D12" w:rsidRDefault="00AE2BCC" w:rsidP="00AE2BCC">
      <w:pPr>
        <w:ind w:firstLine="708"/>
        <w:jc w:val="both"/>
        <w:rPr>
          <w:szCs w:val="28"/>
        </w:rPr>
      </w:pPr>
      <w:r w:rsidRPr="00391D12">
        <w:rPr>
          <w:szCs w:val="28"/>
        </w:rPr>
        <w:t>Начиная с 2012 года, земельные участки получили 587 многодетны</w:t>
      </w:r>
      <w:r>
        <w:rPr>
          <w:szCs w:val="28"/>
        </w:rPr>
        <w:t>х</w:t>
      </w:r>
      <w:r w:rsidRPr="00391D12">
        <w:rPr>
          <w:szCs w:val="28"/>
        </w:rPr>
        <w:t xml:space="preserve"> сем</w:t>
      </w:r>
      <w:r>
        <w:rPr>
          <w:szCs w:val="28"/>
        </w:rPr>
        <w:t>ей</w:t>
      </w:r>
      <w:r w:rsidRPr="00391D12">
        <w:rPr>
          <w:szCs w:val="28"/>
        </w:rPr>
        <w:t xml:space="preserve"> (25,</w:t>
      </w:r>
      <w:r>
        <w:rPr>
          <w:szCs w:val="28"/>
        </w:rPr>
        <w:t>3</w:t>
      </w:r>
      <w:r w:rsidRPr="00391D12">
        <w:rPr>
          <w:szCs w:val="28"/>
        </w:rPr>
        <w:t>% от общего числа поставленных на учет).</w:t>
      </w:r>
    </w:p>
    <w:p w:rsidR="00AE2BCC" w:rsidRDefault="00AE2BCC" w:rsidP="00AE2BCC">
      <w:pPr>
        <w:ind w:firstLine="708"/>
        <w:jc w:val="both"/>
        <w:rPr>
          <w:szCs w:val="28"/>
        </w:rPr>
      </w:pPr>
      <w:r>
        <w:rPr>
          <w:szCs w:val="28"/>
        </w:rPr>
        <w:t xml:space="preserve">3. «Целевой» денежной выплатой, направленной на достижение показателя, является </w:t>
      </w:r>
      <w:r w:rsidRPr="008A5755">
        <w:rPr>
          <w:szCs w:val="28"/>
        </w:rPr>
        <w:t>ежемесячная денежная выплата нуждающимся в поддержке семьям при рождении после 31 декабря 2012 года третьего или последующих детей до достижения ребенком возраста трех лет</w:t>
      </w:r>
      <w:r>
        <w:rPr>
          <w:szCs w:val="28"/>
        </w:rPr>
        <w:t xml:space="preserve">. </w:t>
      </w:r>
      <w:r w:rsidRPr="008A5755">
        <w:rPr>
          <w:szCs w:val="28"/>
        </w:rPr>
        <w:t xml:space="preserve"> </w:t>
      </w:r>
    </w:p>
    <w:p w:rsidR="00AE2BCC" w:rsidRPr="00534F69" w:rsidRDefault="00AE2BCC" w:rsidP="00AE2BCC">
      <w:pPr>
        <w:autoSpaceDE w:val="0"/>
        <w:autoSpaceDN w:val="0"/>
        <w:adjustRightInd w:val="0"/>
        <w:ind w:firstLine="708"/>
        <w:jc w:val="both"/>
        <w:rPr>
          <w:szCs w:val="28"/>
        </w:rPr>
      </w:pPr>
      <w:r w:rsidRPr="00534F69">
        <w:rPr>
          <w:szCs w:val="28"/>
        </w:rPr>
        <w:t xml:space="preserve">Нуждающейся признается семья, имеющая в своем составе трех и более детей, в том числе усыновленных, в возрасте до 18 лет и (или) до 23 лет, при условии обучения детей, достигших 18 лет, в образовательных учреждениях по очной форме обучения. </w:t>
      </w:r>
    </w:p>
    <w:p w:rsidR="00AE2BCC" w:rsidRDefault="00AE2BCC" w:rsidP="00AE2BCC">
      <w:pPr>
        <w:autoSpaceDE w:val="0"/>
        <w:autoSpaceDN w:val="0"/>
        <w:adjustRightInd w:val="0"/>
        <w:ind w:firstLine="708"/>
        <w:jc w:val="both"/>
        <w:rPr>
          <w:szCs w:val="28"/>
        </w:rPr>
      </w:pPr>
      <w:r w:rsidRPr="00534F69">
        <w:rPr>
          <w:szCs w:val="28"/>
        </w:rPr>
        <w:t>В 201</w:t>
      </w:r>
      <w:r>
        <w:rPr>
          <w:szCs w:val="28"/>
        </w:rPr>
        <w:t>5</w:t>
      </w:r>
      <w:r w:rsidRPr="00534F69">
        <w:rPr>
          <w:szCs w:val="28"/>
        </w:rPr>
        <w:t xml:space="preserve"> году величина  денежных доходов в среднем на душу населения в целях установления выплаты составля</w:t>
      </w:r>
      <w:r>
        <w:rPr>
          <w:szCs w:val="28"/>
        </w:rPr>
        <w:t>ет</w:t>
      </w:r>
      <w:r w:rsidRPr="00534F69">
        <w:rPr>
          <w:szCs w:val="28"/>
        </w:rPr>
        <w:t xml:space="preserve"> </w:t>
      </w:r>
      <w:r>
        <w:rPr>
          <w:szCs w:val="28"/>
        </w:rPr>
        <w:t>31 334</w:t>
      </w:r>
      <w:r w:rsidRPr="00534F69">
        <w:rPr>
          <w:szCs w:val="28"/>
        </w:rPr>
        <w:t xml:space="preserve"> рубл</w:t>
      </w:r>
      <w:r>
        <w:rPr>
          <w:szCs w:val="28"/>
        </w:rPr>
        <w:t>я</w:t>
      </w:r>
      <w:r w:rsidRPr="00534F69">
        <w:rPr>
          <w:szCs w:val="28"/>
        </w:rPr>
        <w:t xml:space="preserve"> </w:t>
      </w:r>
      <w:r>
        <w:rPr>
          <w:szCs w:val="28"/>
        </w:rPr>
        <w:t>(</w:t>
      </w:r>
      <w:r w:rsidRPr="00534F69">
        <w:rPr>
          <w:szCs w:val="28"/>
        </w:rPr>
        <w:t xml:space="preserve">в 2014 году –                               </w:t>
      </w:r>
      <w:r w:rsidRPr="00EA7886">
        <w:rPr>
          <w:szCs w:val="28"/>
        </w:rPr>
        <w:t>29 330</w:t>
      </w:r>
      <w:r w:rsidRPr="00534F69">
        <w:rPr>
          <w:szCs w:val="28"/>
        </w:rPr>
        <w:t xml:space="preserve"> рублей</w:t>
      </w:r>
      <w:r>
        <w:rPr>
          <w:szCs w:val="28"/>
        </w:rPr>
        <w:t xml:space="preserve">, </w:t>
      </w:r>
      <w:r w:rsidRPr="00534F69">
        <w:rPr>
          <w:szCs w:val="28"/>
        </w:rPr>
        <w:t xml:space="preserve"> в 201</w:t>
      </w:r>
      <w:r>
        <w:rPr>
          <w:szCs w:val="28"/>
        </w:rPr>
        <w:t>3</w:t>
      </w:r>
      <w:r w:rsidRPr="00534F69">
        <w:rPr>
          <w:szCs w:val="28"/>
        </w:rPr>
        <w:t xml:space="preserve"> году </w:t>
      </w:r>
      <w:r w:rsidRPr="00EA7886">
        <w:rPr>
          <w:szCs w:val="28"/>
        </w:rPr>
        <w:t>– 25 997</w:t>
      </w:r>
      <w:r w:rsidRPr="00534F69">
        <w:rPr>
          <w:szCs w:val="28"/>
        </w:rPr>
        <w:t xml:space="preserve"> рублей</w:t>
      </w:r>
      <w:r>
        <w:rPr>
          <w:szCs w:val="28"/>
        </w:rPr>
        <w:t>).</w:t>
      </w:r>
      <w:r w:rsidRPr="00534F69">
        <w:rPr>
          <w:szCs w:val="28"/>
        </w:rPr>
        <w:t xml:space="preserve"> </w:t>
      </w:r>
    </w:p>
    <w:p w:rsidR="00AE2BCC" w:rsidRPr="00534F69" w:rsidRDefault="00AE2BCC" w:rsidP="00AE2BCC">
      <w:pPr>
        <w:autoSpaceDE w:val="0"/>
        <w:autoSpaceDN w:val="0"/>
        <w:adjustRightInd w:val="0"/>
        <w:ind w:firstLine="708"/>
        <w:jc w:val="both"/>
        <w:rPr>
          <w:szCs w:val="28"/>
        </w:rPr>
      </w:pPr>
      <w:r w:rsidRPr="00534F69">
        <w:rPr>
          <w:szCs w:val="28"/>
        </w:rPr>
        <w:t>В 201</w:t>
      </w:r>
      <w:r>
        <w:rPr>
          <w:szCs w:val="28"/>
        </w:rPr>
        <w:t>5</w:t>
      </w:r>
      <w:r w:rsidRPr="00534F69">
        <w:rPr>
          <w:szCs w:val="28"/>
        </w:rPr>
        <w:t xml:space="preserve"> году размер выплаты составлял </w:t>
      </w:r>
      <w:r>
        <w:rPr>
          <w:szCs w:val="28"/>
        </w:rPr>
        <w:t>11 615</w:t>
      </w:r>
      <w:r w:rsidRPr="00534F69">
        <w:rPr>
          <w:szCs w:val="28"/>
        </w:rPr>
        <w:t xml:space="preserve"> рублей</w:t>
      </w:r>
      <w:r>
        <w:rPr>
          <w:szCs w:val="28"/>
        </w:rPr>
        <w:t xml:space="preserve"> (</w:t>
      </w:r>
      <w:r w:rsidRPr="00534F69">
        <w:rPr>
          <w:szCs w:val="28"/>
        </w:rPr>
        <w:t xml:space="preserve">в 2014 году –                  </w:t>
      </w:r>
      <w:r w:rsidRPr="00EA7886">
        <w:rPr>
          <w:szCs w:val="28"/>
        </w:rPr>
        <w:t>10 777</w:t>
      </w:r>
      <w:r w:rsidRPr="00534F69">
        <w:rPr>
          <w:szCs w:val="28"/>
        </w:rPr>
        <w:t xml:space="preserve"> рублей</w:t>
      </w:r>
      <w:r>
        <w:rPr>
          <w:szCs w:val="28"/>
        </w:rPr>
        <w:t>, в 2013 году – 9 375 рублей).</w:t>
      </w:r>
      <w:r w:rsidRPr="00534F69">
        <w:rPr>
          <w:szCs w:val="28"/>
        </w:rPr>
        <w:t xml:space="preserve"> </w:t>
      </w:r>
    </w:p>
    <w:p w:rsidR="00AE2BCC" w:rsidRPr="00534F69" w:rsidRDefault="00AE2BCC" w:rsidP="00AE2BCC">
      <w:pPr>
        <w:pStyle w:val="ConsPlusTitle"/>
        <w:widowControl/>
        <w:ind w:firstLine="709"/>
        <w:jc w:val="both"/>
        <w:outlineLvl w:val="0"/>
        <w:rPr>
          <w:b w:val="0"/>
          <w:bCs w:val="0"/>
          <w:i/>
          <w:iCs/>
          <w:sz w:val="28"/>
          <w:szCs w:val="28"/>
        </w:rPr>
      </w:pPr>
      <w:r w:rsidRPr="00534F69">
        <w:rPr>
          <w:b w:val="0"/>
          <w:bCs w:val="0"/>
          <w:sz w:val="28"/>
          <w:szCs w:val="28"/>
        </w:rPr>
        <w:t>Размер установленной в нашем регионе выплаты один из самых высоких в Северо-Западном федеральном округе</w:t>
      </w:r>
      <w:r w:rsidRPr="00534F69">
        <w:rPr>
          <w:b w:val="0"/>
          <w:bCs w:val="0"/>
          <w:i/>
          <w:iCs/>
          <w:sz w:val="28"/>
          <w:szCs w:val="28"/>
        </w:rPr>
        <w:t xml:space="preserve">.  </w:t>
      </w:r>
    </w:p>
    <w:p w:rsidR="00AE2BCC" w:rsidRPr="00534F69" w:rsidRDefault="00AE2BCC" w:rsidP="00AE2BCC">
      <w:pPr>
        <w:autoSpaceDE w:val="0"/>
        <w:autoSpaceDN w:val="0"/>
        <w:adjustRightInd w:val="0"/>
        <w:ind w:firstLine="708"/>
        <w:jc w:val="both"/>
        <w:rPr>
          <w:szCs w:val="28"/>
        </w:rPr>
      </w:pPr>
      <w:r>
        <w:rPr>
          <w:szCs w:val="28"/>
        </w:rPr>
        <w:t xml:space="preserve">В настоящее время ежемесячную денежную выплату получают </w:t>
      </w:r>
      <w:r w:rsidRPr="0014228D">
        <w:rPr>
          <w:szCs w:val="28"/>
        </w:rPr>
        <w:t>1947</w:t>
      </w:r>
      <w:r>
        <w:rPr>
          <w:szCs w:val="28"/>
        </w:rPr>
        <w:t xml:space="preserve"> семей. Расходы за весь период реализации составили </w:t>
      </w:r>
      <w:r w:rsidRPr="004B6A79">
        <w:rPr>
          <w:szCs w:val="28"/>
        </w:rPr>
        <w:t>340,72</w:t>
      </w:r>
      <w:r>
        <w:rPr>
          <w:szCs w:val="28"/>
        </w:rPr>
        <w:t xml:space="preserve"> млн. рублей. </w:t>
      </w:r>
    </w:p>
    <w:p w:rsidR="00AE2BCC" w:rsidRDefault="00AE2BCC" w:rsidP="00AE2BCC">
      <w:pPr>
        <w:ind w:firstLine="708"/>
        <w:jc w:val="both"/>
        <w:rPr>
          <w:szCs w:val="28"/>
        </w:rPr>
      </w:pPr>
      <w:r>
        <w:rPr>
          <w:szCs w:val="28"/>
        </w:rPr>
        <w:t xml:space="preserve">В период с 1 января 2013 года по 30 апреля 2015 года в регионе родилось 3 078 третьих и последующих детей. Денежная выплата предоставляется 2 043 детям, что составляет 66,4 %.  </w:t>
      </w:r>
    </w:p>
    <w:p w:rsidR="00AE2BCC" w:rsidRPr="00907B19" w:rsidRDefault="00AE2BCC" w:rsidP="00AE2BCC">
      <w:pPr>
        <w:pStyle w:val="ConsPlusTitle"/>
        <w:widowControl/>
        <w:ind w:firstLine="720"/>
        <w:jc w:val="both"/>
        <w:outlineLvl w:val="0"/>
        <w:rPr>
          <w:b w:val="0"/>
          <w:bCs w:val="0"/>
          <w:sz w:val="28"/>
          <w:szCs w:val="28"/>
        </w:rPr>
      </w:pPr>
      <w:r w:rsidRPr="00CB4AEA">
        <w:rPr>
          <w:b w:val="0"/>
          <w:bCs w:val="0"/>
          <w:sz w:val="28"/>
          <w:szCs w:val="28"/>
        </w:rPr>
        <w:t>По оценкам многодетных семей, эта мера социальной поддержки стала весомой прибавкой к семейному бюджету.</w:t>
      </w:r>
    </w:p>
    <w:p w:rsidR="00AE2BCC" w:rsidRDefault="00AE2BCC" w:rsidP="00AE2BCC">
      <w:pPr>
        <w:ind w:firstLine="708"/>
        <w:jc w:val="both"/>
        <w:rPr>
          <w:szCs w:val="28"/>
        </w:rPr>
      </w:pPr>
      <w:r>
        <w:rPr>
          <w:szCs w:val="28"/>
        </w:rPr>
        <w:lastRenderedPageBreak/>
        <w:t>Однако</w:t>
      </w:r>
      <w:r w:rsidRPr="004578DA">
        <w:rPr>
          <w:szCs w:val="28"/>
        </w:rPr>
        <w:t xml:space="preserve">, </w:t>
      </w:r>
      <w:r>
        <w:rPr>
          <w:szCs w:val="28"/>
        </w:rPr>
        <w:t xml:space="preserve">по  данным проведенного анализа, значительная часть многодетных семей обращается за предоставлением ежемесячной денежной выплатой по истечении длительного срока со дня рождения ребенка. Так за весь период реализации постановления 168 семей обратились за установлением выплаты через 7 и более месяцев (27 месяцев) со дня рождения ребенка. </w:t>
      </w:r>
    </w:p>
    <w:p w:rsidR="00AE2BCC" w:rsidRDefault="00AE2BCC" w:rsidP="00AE2BCC">
      <w:pPr>
        <w:ind w:firstLine="708"/>
        <w:jc w:val="both"/>
        <w:rPr>
          <w:szCs w:val="28"/>
        </w:rPr>
      </w:pPr>
      <w:r>
        <w:rPr>
          <w:szCs w:val="28"/>
        </w:rPr>
        <w:t xml:space="preserve">Анализ «поздних» обращений показал, что семьи обращаются в период уменьшения среднедушевого дохода семьи. </w:t>
      </w:r>
    </w:p>
    <w:p w:rsidR="00AE2BCC" w:rsidRDefault="00AE2BCC" w:rsidP="00AE2BCC">
      <w:pPr>
        <w:ind w:firstLine="708"/>
        <w:jc w:val="both"/>
        <w:rPr>
          <w:szCs w:val="28"/>
        </w:rPr>
      </w:pPr>
      <w:r>
        <w:rPr>
          <w:szCs w:val="28"/>
        </w:rPr>
        <w:t xml:space="preserve">Указанное постановление направлено на поддержание нуждающихся семей в период рождения третьего ребенка. Длительное не обращение за данным видом поддержки подтверждает, что семья в течение длительного периода  не являлась нуждающейся. </w:t>
      </w:r>
    </w:p>
    <w:p w:rsidR="00AE2BCC" w:rsidRDefault="00AE2BCC" w:rsidP="00AE2BCC">
      <w:pPr>
        <w:autoSpaceDE w:val="0"/>
        <w:autoSpaceDN w:val="0"/>
        <w:adjustRightInd w:val="0"/>
        <w:ind w:firstLine="708"/>
        <w:jc w:val="both"/>
        <w:rPr>
          <w:rFonts w:eastAsia="Calibri"/>
          <w:szCs w:val="28"/>
        </w:rPr>
      </w:pPr>
      <w:r>
        <w:rPr>
          <w:bCs/>
          <w:szCs w:val="28"/>
        </w:rPr>
        <w:t xml:space="preserve">Для усиления </w:t>
      </w:r>
      <w:proofErr w:type="spellStart"/>
      <w:r>
        <w:rPr>
          <w:bCs/>
          <w:szCs w:val="28"/>
        </w:rPr>
        <w:t>адресности</w:t>
      </w:r>
      <w:proofErr w:type="spellEnd"/>
      <w:r>
        <w:rPr>
          <w:bCs/>
          <w:szCs w:val="28"/>
        </w:rPr>
        <w:t xml:space="preserve"> социальной поддержки многодетных семей и повышения эффективности расходования денежных сре</w:t>
      </w:r>
      <w:proofErr w:type="gramStart"/>
      <w:r>
        <w:rPr>
          <w:bCs/>
          <w:szCs w:val="28"/>
        </w:rPr>
        <w:t>дств пр</w:t>
      </w:r>
      <w:proofErr w:type="gramEnd"/>
      <w:r>
        <w:rPr>
          <w:bCs/>
          <w:szCs w:val="28"/>
        </w:rPr>
        <w:t xml:space="preserve">едлагаем внести изменения в Порядок предоставления ежемесячной денежной выплаты и предусмотреть назначение выплаты с даты рождения ребенка, </w:t>
      </w:r>
      <w:r>
        <w:rPr>
          <w:rFonts w:eastAsia="Calibri"/>
          <w:szCs w:val="28"/>
        </w:rPr>
        <w:t xml:space="preserve">если обращение последовало не позднее шести месяцев с месяца рождения ребенка. </w:t>
      </w:r>
    </w:p>
    <w:p w:rsidR="00AE2BCC" w:rsidRDefault="00AE2BCC" w:rsidP="00AE2BCC">
      <w:pPr>
        <w:autoSpaceDE w:val="0"/>
        <w:autoSpaceDN w:val="0"/>
        <w:adjustRightInd w:val="0"/>
        <w:ind w:firstLine="708"/>
        <w:jc w:val="both"/>
        <w:rPr>
          <w:rFonts w:eastAsia="Calibri"/>
          <w:szCs w:val="28"/>
        </w:rPr>
      </w:pPr>
      <w:r>
        <w:rPr>
          <w:rFonts w:eastAsia="Calibri"/>
          <w:szCs w:val="28"/>
        </w:rPr>
        <w:t>При обращении за ежемесячной денежной выплатой по истечении шести месяцев с месяца рождения ребенка предлагаем предоставлять данную выплату за истекшее время, но не более чем за шесть месяцев до месяца, в котором подано заявление о назначении этой выплаты со всеми необходимыми документами.</w:t>
      </w:r>
    </w:p>
    <w:p w:rsidR="00AE2BCC" w:rsidRDefault="00AE2BCC" w:rsidP="00AE2BCC">
      <w:pPr>
        <w:ind w:firstLine="709"/>
        <w:jc w:val="center"/>
        <w:rPr>
          <w:szCs w:val="28"/>
          <w:u w:val="single"/>
        </w:rPr>
      </w:pPr>
    </w:p>
    <w:p w:rsidR="00AE2BCC" w:rsidRPr="005D17C9" w:rsidRDefault="00AE2BCC" w:rsidP="00AE2BCC">
      <w:pPr>
        <w:pStyle w:val="a7"/>
        <w:numPr>
          <w:ilvl w:val="0"/>
          <w:numId w:val="1"/>
        </w:numPr>
        <w:tabs>
          <w:tab w:val="left" w:pos="1134"/>
        </w:tabs>
        <w:rPr>
          <w:b/>
          <w:szCs w:val="28"/>
        </w:rPr>
      </w:pPr>
      <w:r w:rsidRPr="005D17C9">
        <w:rPr>
          <w:b/>
          <w:szCs w:val="28"/>
        </w:rPr>
        <w:t>О социальной адаптации выпускников организаций для детей-сирот и детей, оставшихся без попечения родителей</w:t>
      </w:r>
    </w:p>
    <w:p w:rsidR="00AE2BCC" w:rsidRDefault="00AE2BCC" w:rsidP="00AE2BCC">
      <w:pPr>
        <w:pStyle w:val="a3"/>
        <w:rPr>
          <w:i/>
          <w:sz w:val="28"/>
          <w:szCs w:val="28"/>
        </w:rPr>
      </w:pPr>
      <w:proofErr w:type="gramStart"/>
      <w:r>
        <w:rPr>
          <w:i/>
          <w:sz w:val="28"/>
          <w:szCs w:val="28"/>
        </w:rPr>
        <w:t>(</w:t>
      </w:r>
      <w:r w:rsidRPr="00811C4D">
        <w:rPr>
          <w:i/>
          <w:sz w:val="28"/>
          <w:szCs w:val="28"/>
        </w:rPr>
        <w:t>Докладчик:</w:t>
      </w:r>
      <w:proofErr w:type="gramEnd"/>
      <w:r w:rsidRPr="009C0589">
        <w:rPr>
          <w:i/>
          <w:sz w:val="28"/>
          <w:szCs w:val="28"/>
        </w:rPr>
        <w:t xml:space="preserve"> </w:t>
      </w:r>
      <w:r w:rsidRPr="00811C4D">
        <w:rPr>
          <w:i/>
          <w:sz w:val="28"/>
          <w:szCs w:val="28"/>
        </w:rPr>
        <w:t>Ковшира Ирина Александровна</w:t>
      </w:r>
      <w:r w:rsidRPr="00811C4D">
        <w:rPr>
          <w:sz w:val="28"/>
          <w:szCs w:val="28"/>
        </w:rPr>
        <w:t xml:space="preserve">  </w:t>
      </w:r>
      <w:r w:rsidRPr="00811C4D">
        <w:rPr>
          <w:b/>
          <w:sz w:val="28"/>
          <w:szCs w:val="28"/>
        </w:rPr>
        <w:t>-</w:t>
      </w:r>
      <w:r w:rsidRPr="00811C4D">
        <w:rPr>
          <w:sz w:val="28"/>
          <w:szCs w:val="28"/>
        </w:rPr>
        <w:t xml:space="preserve">  </w:t>
      </w:r>
      <w:r w:rsidRPr="00811C4D">
        <w:rPr>
          <w:i/>
          <w:sz w:val="28"/>
          <w:szCs w:val="28"/>
        </w:rPr>
        <w:t>первый заместитель</w:t>
      </w:r>
      <w:r w:rsidRPr="00811C4D">
        <w:rPr>
          <w:sz w:val="28"/>
          <w:szCs w:val="28"/>
        </w:rPr>
        <w:t xml:space="preserve"> </w:t>
      </w:r>
      <w:r w:rsidRPr="00811C4D">
        <w:rPr>
          <w:i/>
          <w:sz w:val="28"/>
          <w:szCs w:val="28"/>
        </w:rPr>
        <w:t>министра образования и науки Мурманской области</w:t>
      </w:r>
      <w:r>
        <w:rPr>
          <w:i/>
          <w:sz w:val="28"/>
          <w:szCs w:val="28"/>
        </w:rPr>
        <w:t>)</w:t>
      </w:r>
    </w:p>
    <w:p w:rsidR="00AE2BCC" w:rsidRDefault="00AE2BCC" w:rsidP="00AE2BCC">
      <w:pPr>
        <w:ind w:firstLine="709"/>
        <w:jc w:val="both"/>
        <w:rPr>
          <w:szCs w:val="28"/>
        </w:rPr>
      </w:pPr>
    </w:p>
    <w:p w:rsidR="00AE2BCC" w:rsidRDefault="00AE2BCC" w:rsidP="00AE2BCC">
      <w:pPr>
        <w:ind w:firstLine="709"/>
        <w:jc w:val="both"/>
        <w:rPr>
          <w:szCs w:val="28"/>
        </w:rPr>
      </w:pPr>
      <w:r w:rsidRPr="00EB5D90">
        <w:rPr>
          <w:szCs w:val="28"/>
        </w:rPr>
        <w:t xml:space="preserve">В Мурманской области 85,9 % детей-сирот и детей, оставшихся без попечения родителей, от общего числа детей, оставшихся без попечения родителей, воспитываются в семьях усыновителей, опекунов, попечителей, приемных родителей.  </w:t>
      </w:r>
    </w:p>
    <w:p w:rsidR="00AE2BCC" w:rsidRDefault="00AE2BCC" w:rsidP="00AE2BCC">
      <w:pPr>
        <w:ind w:firstLine="709"/>
        <w:jc w:val="both"/>
        <w:rPr>
          <w:szCs w:val="28"/>
        </w:rPr>
      </w:pPr>
      <w:r w:rsidRPr="00EB5D90">
        <w:rPr>
          <w:szCs w:val="28"/>
        </w:rPr>
        <w:t>В организациях системы здравоохранения, образования и социальной защиты населения воспитываются 585 детей-сирот и детей, оставшихся без попечения родителей, что составляет 14% от общей численности детей-сирот.</w:t>
      </w:r>
    </w:p>
    <w:p w:rsidR="00AE2BCC" w:rsidRDefault="00AE2BCC" w:rsidP="00AE2BCC">
      <w:pPr>
        <w:ind w:firstLine="709"/>
        <w:jc w:val="both"/>
        <w:rPr>
          <w:szCs w:val="28"/>
        </w:rPr>
      </w:pPr>
      <w:r w:rsidRPr="00EB5D90">
        <w:rPr>
          <w:szCs w:val="28"/>
        </w:rPr>
        <w:t xml:space="preserve"> В образовательных организациях Мурманской области воспитываются 402 ребенка, из них: в детских домах – 186 детей, в школах-интернатах 144 </w:t>
      </w:r>
      <w:r>
        <w:rPr>
          <w:szCs w:val="28"/>
        </w:rPr>
        <w:t>ребенка</w:t>
      </w:r>
      <w:r w:rsidRPr="00EB5D90">
        <w:rPr>
          <w:szCs w:val="28"/>
        </w:rPr>
        <w:t>, в учреждениях профессионального образования –</w:t>
      </w:r>
      <w:r>
        <w:rPr>
          <w:szCs w:val="28"/>
        </w:rPr>
        <w:t xml:space="preserve"> </w:t>
      </w:r>
      <w:r w:rsidRPr="00EB5D90">
        <w:rPr>
          <w:szCs w:val="28"/>
        </w:rPr>
        <w:t>72 человека.</w:t>
      </w:r>
      <w:r w:rsidRPr="00973AE8">
        <w:rPr>
          <w:szCs w:val="28"/>
        </w:rPr>
        <w:t xml:space="preserve"> </w:t>
      </w:r>
    </w:p>
    <w:p w:rsidR="00AE2BCC" w:rsidRPr="00EB5D90" w:rsidRDefault="00AE2BCC" w:rsidP="00AE2BCC">
      <w:pPr>
        <w:ind w:firstLine="709"/>
        <w:jc w:val="both"/>
        <w:rPr>
          <w:szCs w:val="28"/>
        </w:rPr>
      </w:pPr>
      <w:r w:rsidRPr="00EB5D90">
        <w:rPr>
          <w:szCs w:val="28"/>
        </w:rPr>
        <w:t>Одна из важных задач, которая стоит перед Министерством</w:t>
      </w:r>
      <w:r>
        <w:rPr>
          <w:szCs w:val="28"/>
        </w:rPr>
        <w:t xml:space="preserve"> образования и науки Мурманской области (далее – Министерство)</w:t>
      </w:r>
      <w:r w:rsidRPr="00EB5D90">
        <w:rPr>
          <w:szCs w:val="28"/>
        </w:rPr>
        <w:t xml:space="preserve"> и учреждениями образования области – подготовить выпускника </w:t>
      </w:r>
      <w:proofErr w:type="spellStart"/>
      <w:r w:rsidRPr="00EB5D90">
        <w:rPr>
          <w:szCs w:val="28"/>
        </w:rPr>
        <w:t>интернатного</w:t>
      </w:r>
      <w:proofErr w:type="spellEnd"/>
      <w:r w:rsidRPr="00EB5D90">
        <w:rPr>
          <w:szCs w:val="28"/>
        </w:rPr>
        <w:t xml:space="preserve"> учреждения к самостоятельной жизни </w:t>
      </w:r>
    </w:p>
    <w:p w:rsidR="00AE2BCC" w:rsidRPr="00D84000" w:rsidRDefault="00AE2BCC" w:rsidP="00AE2BCC">
      <w:pPr>
        <w:suppressAutoHyphens/>
        <w:ind w:firstLine="709"/>
        <w:jc w:val="both"/>
        <w:rPr>
          <w:rFonts w:eastAsia="Calibri" w:cs="Calibri"/>
          <w:szCs w:val="28"/>
          <w:lang w:eastAsia="en-US"/>
        </w:rPr>
      </w:pPr>
      <w:proofErr w:type="gramStart"/>
      <w:r w:rsidRPr="00D84000">
        <w:rPr>
          <w:szCs w:val="28"/>
        </w:rPr>
        <w:t xml:space="preserve">Социализация воспитанников </w:t>
      </w:r>
      <w:r>
        <w:rPr>
          <w:szCs w:val="28"/>
        </w:rPr>
        <w:t xml:space="preserve">и выпускников </w:t>
      </w:r>
      <w:r w:rsidRPr="00D84000">
        <w:rPr>
          <w:szCs w:val="28"/>
        </w:rPr>
        <w:t>организаций для детей-сирот и детей, оставшихся без попечения родителей (далее – организаци</w:t>
      </w:r>
      <w:r>
        <w:rPr>
          <w:szCs w:val="28"/>
        </w:rPr>
        <w:t>я</w:t>
      </w:r>
      <w:r w:rsidRPr="00D84000">
        <w:rPr>
          <w:szCs w:val="28"/>
        </w:rPr>
        <w:t xml:space="preserve"> для детей-сирот</w:t>
      </w:r>
      <w:r>
        <w:rPr>
          <w:szCs w:val="28"/>
        </w:rPr>
        <w:t>, детский дом</w:t>
      </w:r>
      <w:r w:rsidRPr="00D84000">
        <w:rPr>
          <w:szCs w:val="28"/>
        </w:rPr>
        <w:t xml:space="preserve">), школ-интернатов и их </w:t>
      </w:r>
      <w:proofErr w:type="spellStart"/>
      <w:r w:rsidRPr="00D84000">
        <w:rPr>
          <w:szCs w:val="28"/>
        </w:rPr>
        <w:t>постинтернатное</w:t>
      </w:r>
      <w:proofErr w:type="spellEnd"/>
      <w:r w:rsidRPr="00D84000">
        <w:rPr>
          <w:szCs w:val="28"/>
        </w:rPr>
        <w:t xml:space="preserve"> сопровождение осуществляется </w:t>
      </w:r>
      <w:r w:rsidRPr="00D84000">
        <w:rPr>
          <w:rFonts w:eastAsia="Calibri" w:cs="Calibri"/>
          <w:szCs w:val="28"/>
          <w:lang w:eastAsia="en-US"/>
        </w:rPr>
        <w:t xml:space="preserve">в соответствии с Законом Мурманской области от 29.05.2006 № 759-01-ЗМО «О патронате», Порядком организации работы по социальной </w:t>
      </w:r>
      <w:r w:rsidRPr="00D84000">
        <w:rPr>
          <w:rFonts w:eastAsia="Calibri" w:cs="Calibri"/>
          <w:szCs w:val="28"/>
          <w:lang w:eastAsia="en-US"/>
        </w:rPr>
        <w:lastRenderedPageBreak/>
        <w:t xml:space="preserve">адаптации и </w:t>
      </w:r>
      <w:proofErr w:type="spellStart"/>
      <w:r w:rsidRPr="00D84000">
        <w:rPr>
          <w:rFonts w:eastAsia="Calibri" w:cs="Calibri"/>
          <w:szCs w:val="28"/>
          <w:lang w:eastAsia="en-US"/>
        </w:rPr>
        <w:t>постинтернатному</w:t>
      </w:r>
      <w:proofErr w:type="spellEnd"/>
      <w:r w:rsidRPr="00D84000">
        <w:rPr>
          <w:rFonts w:eastAsia="Calibri" w:cs="Calibri"/>
          <w:szCs w:val="28"/>
          <w:lang w:eastAsia="en-US"/>
        </w:rPr>
        <w:t xml:space="preserve"> сопровождению выпускников организаций для детей-сирот и детей, оставшихся без попечения родителей, утвержденным приказом Министерства образования и</w:t>
      </w:r>
      <w:proofErr w:type="gramEnd"/>
      <w:r w:rsidRPr="00D84000">
        <w:rPr>
          <w:rFonts w:eastAsia="Calibri" w:cs="Calibri"/>
          <w:szCs w:val="28"/>
          <w:lang w:eastAsia="en-US"/>
        </w:rPr>
        <w:t xml:space="preserve"> науки Мурманс</w:t>
      </w:r>
      <w:r>
        <w:rPr>
          <w:rFonts w:eastAsia="Calibri" w:cs="Calibri"/>
          <w:szCs w:val="28"/>
          <w:lang w:eastAsia="en-US"/>
        </w:rPr>
        <w:t>кой области от 05.05.2011 № 936 (далее – Порядок)</w:t>
      </w:r>
      <w:r w:rsidRPr="00D84000">
        <w:rPr>
          <w:rFonts w:eastAsia="Calibri" w:cs="Calibri"/>
          <w:szCs w:val="28"/>
          <w:lang w:eastAsia="en-US"/>
        </w:rPr>
        <w:t xml:space="preserve">. </w:t>
      </w:r>
    </w:p>
    <w:p w:rsidR="00AE2BCC" w:rsidRDefault="00AE2BCC" w:rsidP="00AE2BCC">
      <w:pPr>
        <w:ind w:firstLine="708"/>
        <w:jc w:val="both"/>
        <w:rPr>
          <w:szCs w:val="28"/>
        </w:rPr>
      </w:pPr>
      <w:r>
        <w:rPr>
          <w:szCs w:val="28"/>
        </w:rPr>
        <w:t>В соответствии с Порядком</w:t>
      </w:r>
      <w:r w:rsidRPr="00CE6BB6">
        <w:rPr>
          <w:szCs w:val="28"/>
        </w:rPr>
        <w:t xml:space="preserve"> </w:t>
      </w:r>
      <w:r>
        <w:rPr>
          <w:rFonts w:eastAsia="Calibri" w:cs="Calibri"/>
          <w:szCs w:val="28"/>
          <w:lang w:eastAsia="en-US"/>
        </w:rPr>
        <w:t>в</w:t>
      </w:r>
      <w:r w:rsidRPr="00D84000">
        <w:rPr>
          <w:rFonts w:eastAsia="Calibri" w:cs="Calibri"/>
          <w:szCs w:val="28"/>
          <w:lang w:eastAsia="en-US"/>
        </w:rPr>
        <w:t xml:space="preserve"> органах опеки и попечительства ведется учет </w:t>
      </w:r>
      <w:r w:rsidRPr="00CE6BB6">
        <w:rPr>
          <w:szCs w:val="28"/>
        </w:rPr>
        <w:t xml:space="preserve">выпускников </w:t>
      </w:r>
      <w:r>
        <w:rPr>
          <w:szCs w:val="28"/>
        </w:rPr>
        <w:t>организаций</w:t>
      </w:r>
      <w:r w:rsidRPr="00BA1421">
        <w:rPr>
          <w:szCs w:val="28"/>
        </w:rPr>
        <w:t xml:space="preserve"> </w:t>
      </w:r>
      <w:r>
        <w:rPr>
          <w:szCs w:val="28"/>
        </w:rPr>
        <w:t xml:space="preserve">для </w:t>
      </w:r>
      <w:r w:rsidRPr="00BA1421">
        <w:rPr>
          <w:szCs w:val="28"/>
        </w:rPr>
        <w:t>детей-сирот</w:t>
      </w:r>
      <w:r w:rsidRPr="00CE6BB6">
        <w:rPr>
          <w:szCs w:val="28"/>
        </w:rPr>
        <w:t>, школ-интернатов, замещающих семей</w:t>
      </w:r>
      <w:r>
        <w:rPr>
          <w:szCs w:val="28"/>
        </w:rPr>
        <w:t>, ц</w:t>
      </w:r>
      <w:r w:rsidRPr="00D84000">
        <w:rPr>
          <w:rFonts w:eastAsia="Calibri" w:cs="Calibri"/>
          <w:szCs w:val="28"/>
          <w:lang w:eastAsia="en-US"/>
        </w:rPr>
        <w:t xml:space="preserve">ентрализованный учет осуществляется Министерством. </w:t>
      </w:r>
      <w:r w:rsidRPr="00CE6BB6">
        <w:rPr>
          <w:szCs w:val="28"/>
        </w:rPr>
        <w:t xml:space="preserve">На 1 мая 2015 года на учете состоят 409 выпускников организаций для детей-сирот, школ-интернатов, из них в возрасте до 18 лет – 72 чел., от 18 до 23 лет - 337 чел. </w:t>
      </w:r>
    </w:p>
    <w:p w:rsidR="00AE2BCC" w:rsidRPr="007C5C0E" w:rsidRDefault="00AE2BCC" w:rsidP="00AE2BCC">
      <w:pPr>
        <w:ind w:firstLine="708"/>
        <w:jc w:val="both"/>
        <w:rPr>
          <w:szCs w:val="28"/>
        </w:rPr>
      </w:pPr>
      <w:proofErr w:type="gramStart"/>
      <w:r w:rsidRPr="007C5C0E">
        <w:rPr>
          <w:szCs w:val="28"/>
        </w:rPr>
        <w:t>В муниципальных и региональном реестрах ведется учет сведений по каждому выпускнику: место выявления, статус, сведения о родственниках, выплаты (пенсии, алименты и т.д.), дата выпуска, профессия, дальнейшее устройство, обеспечение жилым помещением, семейное положение, наличие детей, факторы риска, потребности выпускника, а также формы сопровождения, что позволяет своевременно оказывать им помощь.</w:t>
      </w:r>
      <w:proofErr w:type="gramEnd"/>
    </w:p>
    <w:p w:rsidR="00AE2BCC" w:rsidRPr="005002B5" w:rsidRDefault="00AE2BCC" w:rsidP="00AE2BCC">
      <w:pPr>
        <w:ind w:firstLine="708"/>
        <w:jc w:val="both"/>
        <w:rPr>
          <w:szCs w:val="28"/>
        </w:rPr>
      </w:pPr>
      <w:r w:rsidRPr="005002B5">
        <w:rPr>
          <w:szCs w:val="28"/>
        </w:rPr>
        <w:t>Работа по подготовке воспитанников и выпускников к самостоятельной жизни начинается в семейно-воспитательных группах организаций для детей-сирот.</w:t>
      </w:r>
    </w:p>
    <w:p w:rsidR="00AE2BCC" w:rsidRDefault="00AE2BCC" w:rsidP="00AE2BCC">
      <w:pPr>
        <w:ind w:firstLine="708"/>
        <w:jc w:val="both"/>
        <w:rPr>
          <w:szCs w:val="28"/>
        </w:rPr>
      </w:pPr>
      <w:r w:rsidRPr="005002B5">
        <w:rPr>
          <w:szCs w:val="28"/>
        </w:rPr>
        <w:t xml:space="preserve">Во всех детских домах Мурманской области созданы условия, приближенные </w:t>
      </w:r>
      <w:proofErr w:type="gramStart"/>
      <w:r w:rsidRPr="005002B5">
        <w:rPr>
          <w:szCs w:val="28"/>
        </w:rPr>
        <w:t>к</w:t>
      </w:r>
      <w:proofErr w:type="gramEnd"/>
      <w:r w:rsidRPr="005002B5">
        <w:rPr>
          <w:szCs w:val="28"/>
        </w:rPr>
        <w:t xml:space="preserve"> семейным, наполняемость учреждений от 25 до 45 человек. Проживание детей организовано по семейному принципу: братья и сестры проживают в одной группе-семье, число детей в которой не превышает 8 человек. В семейных жилых блоках оборудованы жилые комнаты не более чем на 2-3 человека, мини-кухни, помещения для отдыха, игр, занятий, санузлы, бытовые помещения. </w:t>
      </w:r>
    </w:p>
    <w:p w:rsidR="00AE2BCC" w:rsidRDefault="00AE2BCC" w:rsidP="00AE2BCC">
      <w:pPr>
        <w:ind w:firstLine="708"/>
        <w:jc w:val="both"/>
        <w:rPr>
          <w:szCs w:val="28"/>
        </w:rPr>
      </w:pPr>
      <w:r w:rsidRPr="005002B5">
        <w:rPr>
          <w:szCs w:val="28"/>
        </w:rPr>
        <w:t>Основными формами работы с детьми являются индивидуальные и групповые занятия, консультирование, тренинги.  На каждом этапе освоения программы проводится тестирование.  Итоговое тестирование, как правило, не позднее, чем за год до выпуска, при необходимости проводится коррекци</w:t>
      </w:r>
      <w:r>
        <w:rPr>
          <w:szCs w:val="28"/>
        </w:rPr>
        <w:t>я.</w:t>
      </w:r>
    </w:p>
    <w:p w:rsidR="00AE2BCC" w:rsidRDefault="00AE2BCC" w:rsidP="00AE2BCC">
      <w:pPr>
        <w:ind w:firstLine="708"/>
        <w:jc w:val="both"/>
        <w:rPr>
          <w:szCs w:val="28"/>
        </w:rPr>
      </w:pPr>
      <w:r>
        <w:rPr>
          <w:szCs w:val="28"/>
        </w:rPr>
        <w:t>Н</w:t>
      </w:r>
      <w:r w:rsidRPr="003D0BE6">
        <w:rPr>
          <w:szCs w:val="28"/>
        </w:rPr>
        <w:t>есмотря на проводимую работу, практика показ</w:t>
      </w:r>
      <w:r>
        <w:rPr>
          <w:szCs w:val="28"/>
        </w:rPr>
        <w:t>ала</w:t>
      </w:r>
      <w:r w:rsidRPr="003D0BE6">
        <w:rPr>
          <w:szCs w:val="28"/>
        </w:rPr>
        <w:t xml:space="preserve">, что на этапе взросления выпускнику-подростку необходима поддержка в виде сопровождения. </w:t>
      </w:r>
    </w:p>
    <w:p w:rsidR="00AE2BCC" w:rsidRPr="001634DD" w:rsidRDefault="00AE2BCC" w:rsidP="00AE2BCC">
      <w:pPr>
        <w:ind w:firstLine="708"/>
        <w:jc w:val="both"/>
        <w:rPr>
          <w:szCs w:val="28"/>
        </w:rPr>
      </w:pPr>
      <w:r w:rsidRPr="001634DD">
        <w:rPr>
          <w:szCs w:val="28"/>
        </w:rPr>
        <w:t xml:space="preserve">Создание системы сопровождения выпускников в Мурманской области началось в 2006 году с разработки и применения Закона Мурманской области «О патронате», которым была установлена инновационная форма сопровождения выпускников детских домов - </w:t>
      </w:r>
      <w:proofErr w:type="spellStart"/>
      <w:r w:rsidRPr="001634DD">
        <w:rPr>
          <w:szCs w:val="28"/>
        </w:rPr>
        <w:t>постинтернатный</w:t>
      </w:r>
      <w:proofErr w:type="spellEnd"/>
      <w:r w:rsidRPr="001634DD">
        <w:rPr>
          <w:szCs w:val="28"/>
        </w:rPr>
        <w:t xml:space="preserve"> патронат. В соответствии с положениями закона </w:t>
      </w:r>
      <w:proofErr w:type="spellStart"/>
      <w:r w:rsidRPr="001634DD">
        <w:rPr>
          <w:szCs w:val="28"/>
        </w:rPr>
        <w:t>постинтернатный</w:t>
      </w:r>
      <w:proofErr w:type="spellEnd"/>
      <w:r w:rsidRPr="001634DD">
        <w:rPr>
          <w:szCs w:val="28"/>
        </w:rPr>
        <w:t xml:space="preserve"> патронат устанавливается над детьми-сиротами и детьми, оставшимися без попечения родителей, а также лицами из числа детей-сирот и детей, оставшихся без попечения родителей, в возрасте от 18 до 23 лет после выпуска из учреждений для детей-сирот и детей, оставшихся без попечения родителей.</w:t>
      </w:r>
    </w:p>
    <w:p w:rsidR="00AE2BCC" w:rsidRPr="001634DD" w:rsidRDefault="00AE2BCC" w:rsidP="00AE2BCC">
      <w:pPr>
        <w:ind w:firstLine="708"/>
        <w:jc w:val="both"/>
        <w:rPr>
          <w:iCs/>
          <w:szCs w:val="28"/>
        </w:rPr>
      </w:pPr>
      <w:r w:rsidRPr="001634DD">
        <w:rPr>
          <w:iCs/>
          <w:szCs w:val="28"/>
        </w:rPr>
        <w:t xml:space="preserve">Основаниями установления </w:t>
      </w:r>
      <w:proofErr w:type="spellStart"/>
      <w:r w:rsidRPr="001634DD">
        <w:rPr>
          <w:iCs/>
          <w:szCs w:val="28"/>
        </w:rPr>
        <w:t>постинтернатного</w:t>
      </w:r>
      <w:proofErr w:type="spellEnd"/>
      <w:r w:rsidRPr="001634DD">
        <w:rPr>
          <w:iCs/>
          <w:szCs w:val="28"/>
        </w:rPr>
        <w:t xml:space="preserve"> патроната над несовершеннолетними детьми-сиротами и детьми, оставшимися без попечения родителей, являются постановления/распоряжения руководителя органа опеки и попечительства по месту жительства/нахождения выпускника учреждения для </w:t>
      </w:r>
      <w:r w:rsidRPr="001634DD">
        <w:rPr>
          <w:iCs/>
          <w:szCs w:val="28"/>
        </w:rPr>
        <w:lastRenderedPageBreak/>
        <w:t xml:space="preserve">детей-сирот и детей, оставшихся без попечения родителей, в возрасте до 18 лет, а также договор о </w:t>
      </w:r>
      <w:proofErr w:type="spellStart"/>
      <w:r w:rsidRPr="001634DD">
        <w:rPr>
          <w:iCs/>
          <w:szCs w:val="28"/>
        </w:rPr>
        <w:t>постинтернатном</w:t>
      </w:r>
      <w:proofErr w:type="spellEnd"/>
      <w:r w:rsidRPr="001634DD">
        <w:rPr>
          <w:iCs/>
          <w:szCs w:val="28"/>
        </w:rPr>
        <w:t xml:space="preserve"> патронате. </w:t>
      </w:r>
    </w:p>
    <w:p w:rsidR="00AE2BCC" w:rsidRPr="001634DD" w:rsidRDefault="00AE2BCC" w:rsidP="00AE2BCC">
      <w:pPr>
        <w:ind w:firstLine="708"/>
        <w:jc w:val="both"/>
        <w:rPr>
          <w:szCs w:val="28"/>
        </w:rPr>
      </w:pPr>
      <w:r w:rsidRPr="001634DD">
        <w:rPr>
          <w:szCs w:val="28"/>
        </w:rPr>
        <w:t xml:space="preserve">В настоящее время </w:t>
      </w:r>
      <w:proofErr w:type="spellStart"/>
      <w:r w:rsidRPr="001634DD">
        <w:rPr>
          <w:szCs w:val="28"/>
        </w:rPr>
        <w:t>постинтернатный</w:t>
      </w:r>
      <w:proofErr w:type="spellEnd"/>
      <w:r w:rsidRPr="001634DD">
        <w:rPr>
          <w:szCs w:val="28"/>
        </w:rPr>
        <w:t xml:space="preserve"> патронат установлен в отношении 1</w:t>
      </w:r>
      <w:r>
        <w:rPr>
          <w:szCs w:val="28"/>
        </w:rPr>
        <w:t>6</w:t>
      </w:r>
      <w:r w:rsidRPr="001634DD">
        <w:rPr>
          <w:szCs w:val="28"/>
        </w:rPr>
        <w:t xml:space="preserve"> несо</w:t>
      </w:r>
      <w:r>
        <w:rPr>
          <w:szCs w:val="28"/>
        </w:rPr>
        <w:t>вершеннолетних, что составляет 2</w:t>
      </w:r>
      <w:r w:rsidRPr="001634DD">
        <w:rPr>
          <w:szCs w:val="28"/>
        </w:rPr>
        <w:t>2% от числа всех несовершеннолетних детей-сирот и детей, оставшихся без попечения родителей, получающих профессиональное обучение и проживающих в общежитиях профессиональных образовательных организаций. За сопровождение каждого в</w:t>
      </w:r>
      <w:r>
        <w:rPr>
          <w:szCs w:val="28"/>
        </w:rPr>
        <w:t>ыпуск</w:t>
      </w:r>
      <w:r w:rsidRPr="001634DD">
        <w:rPr>
          <w:szCs w:val="28"/>
        </w:rPr>
        <w:t>ника выплачивается дене</w:t>
      </w:r>
      <w:r>
        <w:rPr>
          <w:szCs w:val="28"/>
        </w:rPr>
        <w:t xml:space="preserve">жное вознаграждение в размере 1107,59 </w:t>
      </w:r>
      <w:r w:rsidRPr="001634DD">
        <w:rPr>
          <w:szCs w:val="28"/>
        </w:rPr>
        <w:t xml:space="preserve">руб. Как правило, услуги по </w:t>
      </w:r>
      <w:proofErr w:type="spellStart"/>
      <w:r w:rsidRPr="001634DD">
        <w:rPr>
          <w:szCs w:val="28"/>
        </w:rPr>
        <w:t>постинтернатному</w:t>
      </w:r>
      <w:proofErr w:type="spellEnd"/>
      <w:r w:rsidRPr="001634DD">
        <w:rPr>
          <w:szCs w:val="28"/>
        </w:rPr>
        <w:t xml:space="preserve"> патронату оказывают педагогические и медицинские работники образовательных организаций. </w:t>
      </w:r>
    </w:p>
    <w:p w:rsidR="00AE2BCC" w:rsidRPr="005002B5" w:rsidRDefault="00AE2BCC" w:rsidP="00AE2BCC">
      <w:pPr>
        <w:ind w:firstLine="708"/>
        <w:jc w:val="both"/>
        <w:rPr>
          <w:szCs w:val="28"/>
        </w:rPr>
      </w:pPr>
      <w:r>
        <w:rPr>
          <w:szCs w:val="28"/>
        </w:rPr>
        <w:t>С</w:t>
      </w:r>
      <w:r w:rsidRPr="005002B5">
        <w:rPr>
          <w:szCs w:val="28"/>
        </w:rPr>
        <w:t xml:space="preserve"> 2012 года </w:t>
      </w:r>
      <w:r>
        <w:rPr>
          <w:szCs w:val="28"/>
        </w:rPr>
        <w:t>в детских домах</w:t>
      </w:r>
      <w:r w:rsidRPr="005002B5">
        <w:rPr>
          <w:szCs w:val="28"/>
        </w:rPr>
        <w:t xml:space="preserve"> созданы и успешно работают Службы сопровождения выпускников</w:t>
      </w:r>
      <w:r>
        <w:rPr>
          <w:szCs w:val="28"/>
        </w:rPr>
        <w:t xml:space="preserve"> (далее – Службы).</w:t>
      </w:r>
    </w:p>
    <w:p w:rsidR="00AE2BCC" w:rsidRPr="00AD50E0" w:rsidRDefault="00AE2BCC" w:rsidP="00AE2BCC">
      <w:pPr>
        <w:ind w:firstLine="708"/>
        <w:jc w:val="both"/>
        <w:rPr>
          <w:szCs w:val="28"/>
        </w:rPr>
      </w:pPr>
      <w:r>
        <w:rPr>
          <w:szCs w:val="28"/>
        </w:rPr>
        <w:t>В настоящее время</w:t>
      </w:r>
      <w:r w:rsidRPr="00FC5758">
        <w:rPr>
          <w:szCs w:val="28"/>
        </w:rPr>
        <w:t xml:space="preserve"> на сопровождении Служб наход</w:t>
      </w:r>
      <w:r>
        <w:rPr>
          <w:szCs w:val="28"/>
        </w:rPr>
        <w:t>и</w:t>
      </w:r>
      <w:r w:rsidRPr="00FC5758">
        <w:rPr>
          <w:szCs w:val="28"/>
        </w:rPr>
        <w:t xml:space="preserve">тся </w:t>
      </w:r>
      <w:r>
        <w:rPr>
          <w:szCs w:val="28"/>
        </w:rPr>
        <w:t>141</w:t>
      </w:r>
      <w:r w:rsidRPr="00FC5758">
        <w:rPr>
          <w:szCs w:val="28"/>
        </w:rPr>
        <w:t xml:space="preserve"> выпускник</w:t>
      </w:r>
      <w:r>
        <w:rPr>
          <w:szCs w:val="28"/>
        </w:rPr>
        <w:t xml:space="preserve"> детских домов, из них 37 </w:t>
      </w:r>
      <w:r w:rsidRPr="00AD50E0">
        <w:rPr>
          <w:szCs w:val="28"/>
        </w:rPr>
        <w:t>несовершеннолетних выпускник</w:t>
      </w:r>
      <w:r>
        <w:rPr>
          <w:szCs w:val="28"/>
        </w:rPr>
        <w:t>ов</w:t>
      </w:r>
      <w:r w:rsidRPr="00AD50E0">
        <w:rPr>
          <w:szCs w:val="28"/>
        </w:rPr>
        <w:t xml:space="preserve"> детских домов и </w:t>
      </w:r>
      <w:r>
        <w:rPr>
          <w:szCs w:val="28"/>
        </w:rPr>
        <w:t>104</w:t>
      </w:r>
      <w:r w:rsidRPr="00AD50E0">
        <w:rPr>
          <w:szCs w:val="28"/>
        </w:rPr>
        <w:t xml:space="preserve"> человек</w:t>
      </w:r>
      <w:r>
        <w:rPr>
          <w:szCs w:val="28"/>
        </w:rPr>
        <w:t>а</w:t>
      </w:r>
      <w:r w:rsidRPr="00AD50E0">
        <w:rPr>
          <w:szCs w:val="28"/>
        </w:rPr>
        <w:t>, относящихся к категории лиц из числа детей-сирот и детей, оставшихся</w:t>
      </w:r>
      <w:r>
        <w:rPr>
          <w:szCs w:val="28"/>
        </w:rPr>
        <w:t xml:space="preserve"> без попечения родителей,</w:t>
      </w:r>
      <w:r w:rsidRPr="00AD50E0">
        <w:rPr>
          <w:szCs w:val="28"/>
        </w:rPr>
        <w:t xml:space="preserve"> которые обучаются в профессиональных образовательных организациях и проживают в их общежитиях, либо самостоятельно. </w:t>
      </w:r>
    </w:p>
    <w:p w:rsidR="00AE2BCC" w:rsidRPr="001634DD" w:rsidRDefault="00AE2BCC" w:rsidP="00AE2BCC">
      <w:pPr>
        <w:ind w:firstLine="708"/>
        <w:jc w:val="both"/>
        <w:rPr>
          <w:szCs w:val="28"/>
        </w:rPr>
      </w:pPr>
      <w:r w:rsidRPr="001634DD">
        <w:rPr>
          <w:szCs w:val="28"/>
        </w:rPr>
        <w:t>Для обсуждения возникших проблем, развития дружественных деловых отношений, расширения интересов выпускников на основе коллективной, творческой деятельности на базе Служб открыты клубы выпускников.</w:t>
      </w:r>
    </w:p>
    <w:p w:rsidR="00AE2BCC" w:rsidRPr="00AD50E0" w:rsidRDefault="00AE2BCC" w:rsidP="00AE2BCC">
      <w:pPr>
        <w:ind w:firstLine="708"/>
        <w:jc w:val="both"/>
        <w:rPr>
          <w:szCs w:val="28"/>
        </w:rPr>
      </w:pPr>
      <w:proofErr w:type="gramStart"/>
      <w:r w:rsidRPr="00AD50E0">
        <w:rPr>
          <w:szCs w:val="28"/>
        </w:rPr>
        <w:t xml:space="preserve">В целях комплексного сопровождения воспитанников и выпускников организаций для детей-сирот и адаптации их в обществе постановлением Правительства Мурманской области от 08.12.2014 № 616-ПП утверждена Примерная программа подготовки к самостоятельному проживанию воспитанников, выпускников организаций для детей-сирот и детей, оставшихся без попечения родителей, школ-интернатов, включая их личностное и профессиональное самоопределение, правовое просвещение, </w:t>
      </w:r>
      <w:proofErr w:type="spellStart"/>
      <w:r w:rsidRPr="00AD50E0">
        <w:rPr>
          <w:szCs w:val="28"/>
        </w:rPr>
        <w:t>постинтернатное</w:t>
      </w:r>
      <w:proofErr w:type="spellEnd"/>
      <w:r w:rsidRPr="00AD50E0">
        <w:rPr>
          <w:szCs w:val="28"/>
        </w:rPr>
        <w:t xml:space="preserve"> сопровождение. </w:t>
      </w:r>
      <w:proofErr w:type="gramEnd"/>
    </w:p>
    <w:p w:rsidR="00AE2BCC" w:rsidRDefault="00AE2BCC" w:rsidP="00AE2BCC">
      <w:pPr>
        <w:ind w:firstLine="708"/>
        <w:jc w:val="both"/>
        <w:rPr>
          <w:szCs w:val="28"/>
        </w:rPr>
      </w:pPr>
      <w:r w:rsidRPr="00AD50E0">
        <w:rPr>
          <w:szCs w:val="28"/>
        </w:rPr>
        <w:t xml:space="preserve">Во исполнение пункта 3 вышеуказанного постановления во всех организациях для детей-сирот, школах-интернатах </w:t>
      </w:r>
      <w:r>
        <w:rPr>
          <w:szCs w:val="28"/>
        </w:rPr>
        <w:t xml:space="preserve">на 1 февраля 2015 года </w:t>
      </w:r>
      <w:r w:rsidRPr="00AD50E0">
        <w:rPr>
          <w:szCs w:val="28"/>
        </w:rPr>
        <w:t xml:space="preserve">разработаны и реализуются </w:t>
      </w:r>
      <w:r>
        <w:rPr>
          <w:szCs w:val="28"/>
        </w:rPr>
        <w:t xml:space="preserve">аналогичные </w:t>
      </w:r>
      <w:r w:rsidRPr="00AD50E0">
        <w:rPr>
          <w:szCs w:val="28"/>
        </w:rPr>
        <w:t xml:space="preserve">программы. </w:t>
      </w:r>
    </w:p>
    <w:p w:rsidR="00AE2BCC" w:rsidRDefault="00AE2BCC" w:rsidP="00AE2BCC">
      <w:pPr>
        <w:ind w:firstLine="708"/>
        <w:jc w:val="both"/>
        <w:rPr>
          <w:szCs w:val="28"/>
        </w:rPr>
      </w:pPr>
      <w:proofErr w:type="gramStart"/>
      <w:r>
        <w:rPr>
          <w:bCs/>
          <w:szCs w:val="28"/>
        </w:rPr>
        <w:t>Для</w:t>
      </w:r>
      <w:r w:rsidRPr="001634DD">
        <w:rPr>
          <w:bCs/>
          <w:szCs w:val="28"/>
        </w:rPr>
        <w:t xml:space="preserve"> оказания помощи выпускникам из числ</w:t>
      </w:r>
      <w:r>
        <w:rPr>
          <w:bCs/>
          <w:szCs w:val="28"/>
        </w:rPr>
        <w:t>а</w:t>
      </w:r>
      <w:r w:rsidRPr="001634DD">
        <w:rPr>
          <w:bCs/>
          <w:szCs w:val="28"/>
        </w:rPr>
        <w:t xml:space="preserve"> детей-сирот, оказавшимся в трудной жизненной ситуации, в 2015 году на базе государственного областного бюджетного образовательного учреждения для детей-сирот и детей, оставшихся без попечения родителей, «Мурманский детский дом «Ровесник» открыто отделение социальной (</w:t>
      </w:r>
      <w:proofErr w:type="spellStart"/>
      <w:r w:rsidRPr="001634DD">
        <w:rPr>
          <w:bCs/>
          <w:szCs w:val="28"/>
        </w:rPr>
        <w:t>постинтернатной</w:t>
      </w:r>
      <w:proofErr w:type="spellEnd"/>
      <w:r w:rsidRPr="001634DD">
        <w:rPr>
          <w:bCs/>
          <w:szCs w:val="28"/>
        </w:rPr>
        <w:t>) адаптации выпускников</w:t>
      </w:r>
      <w:r>
        <w:rPr>
          <w:bCs/>
          <w:szCs w:val="28"/>
        </w:rPr>
        <w:t xml:space="preserve"> (далее – Отделение)</w:t>
      </w:r>
      <w:r w:rsidRPr="001634DD">
        <w:rPr>
          <w:bCs/>
          <w:szCs w:val="28"/>
        </w:rPr>
        <w:t>.</w:t>
      </w:r>
      <w:r w:rsidRPr="001634DD">
        <w:rPr>
          <w:szCs w:val="28"/>
        </w:rPr>
        <w:t xml:space="preserve"> </w:t>
      </w:r>
      <w:proofErr w:type="gramEnd"/>
    </w:p>
    <w:p w:rsidR="00AE2BCC" w:rsidRPr="00F12373" w:rsidRDefault="00AE2BCC" w:rsidP="00AE2BCC">
      <w:pPr>
        <w:ind w:firstLine="708"/>
        <w:jc w:val="both"/>
        <w:rPr>
          <w:szCs w:val="28"/>
        </w:rPr>
      </w:pPr>
      <w:r w:rsidRPr="00F12373">
        <w:rPr>
          <w:szCs w:val="28"/>
        </w:rPr>
        <w:t>Основн</w:t>
      </w:r>
      <w:r>
        <w:rPr>
          <w:szCs w:val="28"/>
        </w:rPr>
        <w:t>ой</w:t>
      </w:r>
      <w:r w:rsidRPr="00F12373">
        <w:rPr>
          <w:szCs w:val="28"/>
        </w:rPr>
        <w:t xml:space="preserve"> </w:t>
      </w:r>
      <w:r>
        <w:rPr>
          <w:szCs w:val="28"/>
        </w:rPr>
        <w:t>целью</w:t>
      </w:r>
      <w:r w:rsidRPr="00F12373">
        <w:rPr>
          <w:szCs w:val="28"/>
        </w:rPr>
        <w:t xml:space="preserve"> </w:t>
      </w:r>
      <w:r>
        <w:rPr>
          <w:szCs w:val="28"/>
        </w:rPr>
        <w:t>Отделения</w:t>
      </w:r>
      <w:r w:rsidRPr="00F12373">
        <w:rPr>
          <w:szCs w:val="28"/>
        </w:rPr>
        <w:t xml:space="preserve"> явля</w:t>
      </w:r>
      <w:r>
        <w:rPr>
          <w:szCs w:val="28"/>
        </w:rPr>
        <w:t xml:space="preserve">ется </w:t>
      </w:r>
      <w:r w:rsidRPr="00F12373">
        <w:rPr>
          <w:szCs w:val="28"/>
        </w:rPr>
        <w:t xml:space="preserve">оказание комплексной </w:t>
      </w:r>
      <w:proofErr w:type="spellStart"/>
      <w:r w:rsidRPr="00F12373">
        <w:rPr>
          <w:szCs w:val="28"/>
        </w:rPr>
        <w:t>психолого-медико-педагогической</w:t>
      </w:r>
      <w:proofErr w:type="spellEnd"/>
      <w:r w:rsidRPr="00F12373">
        <w:rPr>
          <w:szCs w:val="28"/>
        </w:rPr>
        <w:t>, социальной и правовой помощи, осуществление индивидуальной и групповой реабилитации и социаль</w:t>
      </w:r>
      <w:r>
        <w:rPr>
          <w:szCs w:val="28"/>
        </w:rPr>
        <w:t xml:space="preserve">ной адаптации обслуживаемых лиц, </w:t>
      </w:r>
      <w:r w:rsidRPr="00F12373">
        <w:rPr>
          <w:szCs w:val="28"/>
        </w:rPr>
        <w:t>обеспечение</w:t>
      </w:r>
      <w:r>
        <w:rPr>
          <w:szCs w:val="28"/>
        </w:rPr>
        <w:t xml:space="preserve"> их</w:t>
      </w:r>
      <w:r w:rsidRPr="00F12373">
        <w:rPr>
          <w:szCs w:val="28"/>
        </w:rPr>
        <w:t xml:space="preserve"> </w:t>
      </w:r>
      <w:r>
        <w:rPr>
          <w:szCs w:val="28"/>
        </w:rPr>
        <w:t>временного проживания.</w:t>
      </w:r>
    </w:p>
    <w:p w:rsidR="00AE2BCC" w:rsidRDefault="00AE2BCC" w:rsidP="00AE2BCC">
      <w:pPr>
        <w:ind w:firstLine="709"/>
        <w:jc w:val="both"/>
        <w:rPr>
          <w:szCs w:val="28"/>
        </w:rPr>
      </w:pPr>
      <w:r>
        <w:rPr>
          <w:szCs w:val="28"/>
        </w:rPr>
        <w:t xml:space="preserve">В 2014 году завершена реализация программы </w:t>
      </w:r>
      <w:r w:rsidRPr="00417344">
        <w:rPr>
          <w:szCs w:val="28"/>
        </w:rPr>
        <w:t xml:space="preserve">«Социальная адаптация и сопровождение выпускников детских домов Мурманской области» на 2012-2014 </w:t>
      </w:r>
      <w:r w:rsidRPr="00417344">
        <w:rPr>
          <w:szCs w:val="28"/>
        </w:rPr>
        <w:lastRenderedPageBreak/>
        <w:t>годы, утвержденной постановлением Правительства Мурманской области от 23.05.2012 № 220-ПП</w:t>
      </w:r>
      <w:r>
        <w:rPr>
          <w:szCs w:val="28"/>
        </w:rPr>
        <w:t>.</w:t>
      </w:r>
    </w:p>
    <w:p w:rsidR="00AE2BCC" w:rsidRDefault="00AE2BCC" w:rsidP="00AE2BCC">
      <w:pPr>
        <w:ind w:firstLine="709"/>
        <w:jc w:val="both"/>
        <w:rPr>
          <w:bCs/>
          <w:szCs w:val="28"/>
        </w:rPr>
      </w:pPr>
      <w:r w:rsidRPr="00215F01">
        <w:rPr>
          <w:szCs w:val="28"/>
        </w:rPr>
        <w:t xml:space="preserve">Для </w:t>
      </w:r>
      <w:r>
        <w:rPr>
          <w:szCs w:val="28"/>
        </w:rPr>
        <w:t xml:space="preserve">дальнейшего </w:t>
      </w:r>
      <w:r w:rsidRPr="00215F01">
        <w:rPr>
          <w:szCs w:val="28"/>
        </w:rPr>
        <w:t xml:space="preserve">совершенствования деятельности </w:t>
      </w:r>
      <w:r w:rsidRPr="00215F01">
        <w:rPr>
          <w:bCs/>
          <w:szCs w:val="28"/>
        </w:rPr>
        <w:t xml:space="preserve">системы </w:t>
      </w:r>
      <w:proofErr w:type="spellStart"/>
      <w:r w:rsidRPr="00215F01">
        <w:rPr>
          <w:bCs/>
          <w:szCs w:val="28"/>
        </w:rPr>
        <w:t>постинтернатного</w:t>
      </w:r>
      <w:proofErr w:type="spellEnd"/>
      <w:r w:rsidRPr="00215F01">
        <w:rPr>
          <w:bCs/>
          <w:szCs w:val="28"/>
        </w:rPr>
        <w:t xml:space="preserve"> сопровождения </w:t>
      </w:r>
      <w:r w:rsidRPr="007B13B8">
        <w:rPr>
          <w:szCs w:val="28"/>
        </w:rPr>
        <w:t>«Центр содействия семейному устройству детей-сирот и детей, оставшихся без попечения родителей»</w:t>
      </w:r>
      <w:r>
        <w:rPr>
          <w:sz w:val="26"/>
          <w:szCs w:val="26"/>
        </w:rPr>
        <w:t xml:space="preserve"> </w:t>
      </w:r>
      <w:r w:rsidRPr="00215F01">
        <w:rPr>
          <w:bCs/>
          <w:szCs w:val="28"/>
        </w:rPr>
        <w:t xml:space="preserve">разработана </w:t>
      </w:r>
      <w:r>
        <w:rPr>
          <w:bCs/>
          <w:szCs w:val="28"/>
        </w:rPr>
        <w:t>п</w:t>
      </w:r>
      <w:r w:rsidRPr="00215F01">
        <w:rPr>
          <w:bCs/>
          <w:szCs w:val="28"/>
        </w:rPr>
        <w:t>рограмма «Социальная адаптация и сопровождение выпускников организаций для детей-сирот и детей, оставшихся без попечения родителей, Мурманской облас</w:t>
      </w:r>
      <w:r>
        <w:rPr>
          <w:bCs/>
          <w:szCs w:val="28"/>
        </w:rPr>
        <w:t xml:space="preserve">ти» на 2015 - 2018 годы. </w:t>
      </w:r>
    </w:p>
    <w:p w:rsidR="00AE2BCC" w:rsidRDefault="00AE2BCC" w:rsidP="00AE2BCC">
      <w:pPr>
        <w:ind w:firstLine="709"/>
        <w:jc w:val="both"/>
        <w:rPr>
          <w:szCs w:val="28"/>
        </w:rPr>
      </w:pPr>
    </w:p>
    <w:p w:rsidR="00AE2BCC" w:rsidRDefault="00AE2BCC" w:rsidP="00AE2BCC">
      <w:pPr>
        <w:jc w:val="center"/>
      </w:pPr>
    </w:p>
    <w:p w:rsidR="00AE2BCC" w:rsidRDefault="00AE2BCC"/>
    <w:sectPr w:rsidR="00AE2BCC" w:rsidSect="00CA310B">
      <w:headerReference w:type="default" r:id="rId5"/>
      <w:pgSz w:w="11906" w:h="16838"/>
      <w:pgMar w:top="851" w:right="851" w:bottom="851" w:left="1134"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B8" w:rsidRDefault="00AE2BCC">
    <w:pPr>
      <w:pStyle w:val="a9"/>
      <w:jc w:val="center"/>
    </w:pPr>
    <w:r>
      <w:fldChar w:fldCharType="begin"/>
    </w:r>
    <w:r>
      <w:instrText xml:space="preserve"> PAGE   \* MERGEFORMAT </w:instrText>
    </w:r>
    <w:r>
      <w:fldChar w:fldCharType="separate"/>
    </w:r>
    <w:r>
      <w:rPr>
        <w:noProof/>
      </w:rPr>
      <w:t>2</w:t>
    </w:r>
    <w:r>
      <w:fldChar w:fldCharType="end"/>
    </w:r>
  </w:p>
  <w:p w:rsidR="007B13B8" w:rsidRDefault="00AE2B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299B"/>
    <w:multiLevelType w:val="hybridMultilevel"/>
    <w:tmpl w:val="7F3826B8"/>
    <w:lvl w:ilvl="0" w:tplc="800A8CA8">
      <w:start w:val="1"/>
      <w:numFmt w:val="decimal"/>
      <w:lvlText w:val="%1."/>
      <w:lvlJc w:val="left"/>
      <w:pPr>
        <w:ind w:left="2381" w:hanging="153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9A8291C"/>
    <w:multiLevelType w:val="hybridMultilevel"/>
    <w:tmpl w:val="B1885C3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BCC"/>
    <w:rsid w:val="00AE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C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2BCC"/>
    <w:pPr>
      <w:ind w:firstLine="709"/>
      <w:jc w:val="both"/>
    </w:pPr>
    <w:rPr>
      <w:sz w:val="24"/>
    </w:rPr>
  </w:style>
  <w:style w:type="character" w:customStyle="1" w:styleId="a4">
    <w:name w:val="Основной текст с отступом Знак"/>
    <w:basedOn w:val="a0"/>
    <w:link w:val="a3"/>
    <w:rsid w:val="00AE2BCC"/>
    <w:rPr>
      <w:rFonts w:ascii="Times New Roman" w:eastAsia="Times New Roman" w:hAnsi="Times New Roman" w:cs="Times New Roman"/>
      <w:sz w:val="24"/>
      <w:szCs w:val="20"/>
      <w:lang w:eastAsia="ru-RU"/>
    </w:rPr>
  </w:style>
  <w:style w:type="paragraph" w:styleId="a5">
    <w:name w:val="Body Text"/>
    <w:basedOn w:val="a"/>
    <w:link w:val="a6"/>
    <w:rsid w:val="00AE2BCC"/>
    <w:pPr>
      <w:spacing w:after="120"/>
    </w:pPr>
    <w:rPr>
      <w:sz w:val="24"/>
      <w:szCs w:val="24"/>
    </w:rPr>
  </w:style>
  <w:style w:type="character" w:customStyle="1" w:styleId="a6">
    <w:name w:val="Основной текст Знак"/>
    <w:basedOn w:val="a0"/>
    <w:link w:val="a5"/>
    <w:rsid w:val="00AE2BCC"/>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AE2BCC"/>
    <w:pPr>
      <w:ind w:left="720"/>
      <w:contextualSpacing/>
    </w:pPr>
  </w:style>
  <w:style w:type="paragraph" w:styleId="a9">
    <w:name w:val="header"/>
    <w:basedOn w:val="a"/>
    <w:link w:val="aa"/>
    <w:uiPriority w:val="99"/>
    <w:unhideWhenUsed/>
    <w:rsid w:val="00AE2BCC"/>
    <w:pPr>
      <w:tabs>
        <w:tab w:val="center" w:pos="4677"/>
        <w:tab w:val="right" w:pos="9355"/>
      </w:tabs>
    </w:pPr>
  </w:style>
  <w:style w:type="character" w:customStyle="1" w:styleId="aa">
    <w:name w:val="Верхний колонтитул Знак"/>
    <w:basedOn w:val="a0"/>
    <w:link w:val="a9"/>
    <w:uiPriority w:val="99"/>
    <w:rsid w:val="00AE2BCC"/>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AE2BCC"/>
    <w:pPr>
      <w:spacing w:after="120" w:line="480" w:lineRule="auto"/>
      <w:ind w:left="283"/>
    </w:pPr>
  </w:style>
  <w:style w:type="character" w:customStyle="1" w:styleId="20">
    <w:name w:val="Основной текст с отступом 2 Знак"/>
    <w:basedOn w:val="a0"/>
    <w:link w:val="2"/>
    <w:uiPriority w:val="99"/>
    <w:semiHidden/>
    <w:rsid w:val="00AE2BCC"/>
    <w:rPr>
      <w:rFonts w:ascii="Times New Roman" w:eastAsia="Times New Roman" w:hAnsi="Times New Roman" w:cs="Times New Roman"/>
      <w:sz w:val="28"/>
      <w:szCs w:val="20"/>
      <w:lang w:eastAsia="ru-RU"/>
    </w:rPr>
  </w:style>
  <w:style w:type="character" w:customStyle="1" w:styleId="a8">
    <w:name w:val="Абзац списка Знак"/>
    <w:basedOn w:val="a0"/>
    <w:link w:val="a7"/>
    <w:uiPriority w:val="34"/>
    <w:locked/>
    <w:rsid w:val="00AE2BCC"/>
    <w:rPr>
      <w:rFonts w:ascii="Times New Roman" w:eastAsia="Times New Roman" w:hAnsi="Times New Roman" w:cs="Times New Roman"/>
      <w:sz w:val="28"/>
      <w:szCs w:val="20"/>
      <w:lang w:eastAsia="ru-RU"/>
    </w:rPr>
  </w:style>
  <w:style w:type="character" w:styleId="ab">
    <w:name w:val="Strong"/>
    <w:basedOn w:val="a0"/>
    <w:uiPriority w:val="22"/>
    <w:qFormat/>
    <w:rsid w:val="00AE2BCC"/>
    <w:rPr>
      <w:b/>
      <w:bCs/>
    </w:rPr>
  </w:style>
  <w:style w:type="paragraph" w:customStyle="1" w:styleId="21">
    <w:name w:val="Основной текст 21"/>
    <w:basedOn w:val="a"/>
    <w:rsid w:val="00AE2BCC"/>
    <w:pPr>
      <w:ind w:firstLine="567"/>
      <w:jc w:val="both"/>
    </w:pPr>
    <w:rPr>
      <w:sz w:val="24"/>
    </w:rPr>
  </w:style>
  <w:style w:type="paragraph" w:customStyle="1" w:styleId="ConsPlusTitle">
    <w:name w:val="ConsPlusTitle"/>
    <w:rsid w:val="00AE2B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4418</Words>
  <Characters>25184</Characters>
  <Application>Microsoft Office Word</Application>
  <DocSecurity>0</DocSecurity>
  <Lines>209</Lines>
  <Paragraphs>59</Paragraphs>
  <ScaleCrop>false</ScaleCrop>
  <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Королева</dc:creator>
  <cp:lastModifiedBy>Елена Королева</cp:lastModifiedBy>
  <cp:revision>1</cp:revision>
  <dcterms:created xsi:type="dcterms:W3CDTF">2015-07-03T10:48:00Z</dcterms:created>
  <dcterms:modified xsi:type="dcterms:W3CDTF">2015-07-03T10:49:00Z</dcterms:modified>
</cp:coreProperties>
</file>